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8A8FF7" w14:textId="77777777" w:rsidR="002B687B" w:rsidRDefault="002B687B">
      <w:pPr>
        <w:jc w:val="right"/>
        <w:rPr>
          <w:b/>
          <w:bCs/>
        </w:rPr>
      </w:pPr>
    </w:p>
    <w:p w14:paraId="2BC1B3B9" w14:textId="77777777" w:rsidR="002B687B" w:rsidRDefault="00000000">
      <w:pPr>
        <w:pStyle w:val="Nagwek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KARTA KURSU</w:t>
      </w:r>
    </w:p>
    <w:p w14:paraId="41189480" w14:textId="77777777" w:rsidR="002B687B" w:rsidRPr="0012577A" w:rsidRDefault="00000000">
      <w:pPr>
        <w:jc w:val="center"/>
        <w:rPr>
          <w:b/>
          <w:bCs/>
          <w:sz w:val="22"/>
          <w:szCs w:val="22"/>
        </w:rPr>
      </w:pPr>
      <w:proofErr w:type="spellStart"/>
      <w:r w:rsidRPr="0012577A">
        <w:rPr>
          <w:b/>
          <w:bCs/>
          <w:sz w:val="22"/>
          <w:szCs w:val="22"/>
        </w:rPr>
        <w:t>Biolingwistyka</w:t>
      </w:r>
      <w:proofErr w:type="spellEnd"/>
      <w:r w:rsidRPr="0012577A">
        <w:rPr>
          <w:b/>
          <w:bCs/>
          <w:sz w:val="22"/>
          <w:szCs w:val="22"/>
        </w:rPr>
        <w:t xml:space="preserve"> z komunikacją kliniczną</w:t>
      </w:r>
    </w:p>
    <w:p w14:paraId="6705D999" w14:textId="4004C834" w:rsidR="002B687B" w:rsidRDefault="00000000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 xml:space="preserve">Studia II stopnia, semestr </w:t>
      </w:r>
      <w:r w:rsidR="00B26F2F">
        <w:rPr>
          <w:b/>
          <w:bCs/>
          <w:sz w:val="22"/>
          <w:szCs w:val="22"/>
        </w:rPr>
        <w:t>4</w:t>
      </w:r>
    </w:p>
    <w:p w14:paraId="6679C062" w14:textId="77777777" w:rsidR="002B687B" w:rsidRDefault="00000000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Studia stacjonarne</w:t>
      </w:r>
    </w:p>
    <w:p w14:paraId="67D66ED4" w14:textId="77777777" w:rsidR="002B687B" w:rsidRDefault="002B687B"/>
    <w:p w14:paraId="2866A531" w14:textId="77777777" w:rsidR="002B687B" w:rsidRDefault="002B687B">
      <w:pPr>
        <w:jc w:val="center"/>
        <w:rPr>
          <w:sz w:val="22"/>
          <w:szCs w:val="22"/>
        </w:rPr>
      </w:pPr>
    </w:p>
    <w:tbl>
      <w:tblPr>
        <w:tblStyle w:val="a"/>
        <w:tblW w:w="9640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7655"/>
      </w:tblGrid>
      <w:tr w:rsidR="002B687B" w14:paraId="17CF58EF" w14:textId="77777777">
        <w:trPr>
          <w:trHeight w:val="395"/>
        </w:trPr>
        <w:tc>
          <w:tcPr>
            <w:tcW w:w="1985" w:type="dxa"/>
            <w:shd w:val="clear" w:color="auto" w:fill="DBE5F1"/>
            <w:vAlign w:val="center"/>
          </w:tcPr>
          <w:p w14:paraId="04DC0B0B" w14:textId="77777777" w:rsidR="002B687B" w:rsidRDefault="00000000">
            <w:pPr>
              <w:spacing w:before="57" w:after="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Nazwa</w:t>
            </w:r>
          </w:p>
        </w:tc>
        <w:tc>
          <w:tcPr>
            <w:tcW w:w="7655" w:type="dxa"/>
            <w:vAlign w:val="center"/>
          </w:tcPr>
          <w:p w14:paraId="08A047FE" w14:textId="77777777" w:rsidR="002B687B" w:rsidRPr="003903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jc w:val="center"/>
              <w:rPr>
                <w:sz w:val="20"/>
                <w:szCs w:val="20"/>
              </w:rPr>
            </w:pPr>
            <w:r w:rsidRPr="0039037D">
              <w:rPr>
                <w:sz w:val="20"/>
                <w:szCs w:val="20"/>
              </w:rPr>
              <w:t xml:space="preserve">Metodyka </w:t>
            </w:r>
            <w:proofErr w:type="spellStart"/>
            <w:r w:rsidRPr="0039037D">
              <w:rPr>
                <w:sz w:val="20"/>
                <w:szCs w:val="20"/>
              </w:rPr>
              <w:t>neuroobrazowania</w:t>
            </w:r>
            <w:proofErr w:type="spellEnd"/>
            <w:r w:rsidRPr="0039037D">
              <w:rPr>
                <w:sz w:val="20"/>
                <w:szCs w:val="20"/>
              </w:rPr>
              <w:t xml:space="preserve"> mózgowego i badań fizjologicznych w kontekście analizy dysfunkcji językowych</w:t>
            </w:r>
          </w:p>
          <w:p w14:paraId="07F68816" w14:textId="77777777" w:rsidR="002B687B" w:rsidRPr="0039037D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jc w:val="center"/>
              <w:rPr>
                <w:sz w:val="20"/>
                <w:szCs w:val="20"/>
              </w:rPr>
            </w:pPr>
          </w:p>
        </w:tc>
      </w:tr>
      <w:tr w:rsidR="002B687B" w:rsidRPr="0012577A" w14:paraId="6865DA14" w14:textId="77777777">
        <w:trPr>
          <w:trHeight w:val="379"/>
        </w:trPr>
        <w:tc>
          <w:tcPr>
            <w:tcW w:w="1985" w:type="dxa"/>
            <w:shd w:val="clear" w:color="auto" w:fill="DBE5F1"/>
            <w:vAlign w:val="center"/>
          </w:tcPr>
          <w:p w14:paraId="0893915C" w14:textId="77777777" w:rsidR="002B687B" w:rsidRDefault="00000000">
            <w:pPr>
              <w:spacing w:before="57" w:after="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Nazwa w j. ang.</w:t>
            </w:r>
          </w:p>
        </w:tc>
        <w:tc>
          <w:tcPr>
            <w:tcW w:w="7655" w:type="dxa"/>
            <w:vAlign w:val="center"/>
          </w:tcPr>
          <w:p w14:paraId="203C234E" w14:textId="77777777" w:rsidR="002B687B" w:rsidRPr="0039037D" w:rsidRDefault="00000000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08" w:lineRule="auto"/>
              <w:jc w:val="center"/>
              <w:rPr>
                <w:color w:val="1F1F1F"/>
                <w:sz w:val="20"/>
                <w:szCs w:val="20"/>
                <w:lang w:val="en-GB"/>
              </w:rPr>
            </w:pPr>
            <w:r w:rsidRPr="0039037D">
              <w:rPr>
                <w:color w:val="1F1F1F"/>
                <w:sz w:val="20"/>
                <w:szCs w:val="20"/>
                <w:lang w:val="en-GB"/>
              </w:rPr>
              <w:t>Methods of brain neuroimaging and chemical research in the context of the analysis of language dysfunctions</w:t>
            </w:r>
          </w:p>
          <w:p w14:paraId="3E23399C" w14:textId="77777777" w:rsidR="002B687B" w:rsidRPr="0039037D" w:rsidRDefault="002B687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202124"/>
                <w:sz w:val="22"/>
                <w:szCs w:val="22"/>
                <w:lang w:val="en-GB"/>
              </w:rPr>
            </w:pPr>
          </w:p>
        </w:tc>
      </w:tr>
    </w:tbl>
    <w:p w14:paraId="266C2B40" w14:textId="77777777" w:rsidR="002B687B" w:rsidRPr="00B26F2F" w:rsidRDefault="002B687B">
      <w:pPr>
        <w:jc w:val="center"/>
        <w:rPr>
          <w:sz w:val="20"/>
          <w:szCs w:val="20"/>
          <w:lang w:val="en-GB"/>
        </w:rPr>
      </w:pPr>
    </w:p>
    <w:tbl>
      <w:tblPr>
        <w:tblStyle w:val="a0"/>
        <w:tblW w:w="9640" w:type="dxa"/>
        <w:tblInd w:w="-87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3189"/>
        <w:gridCol w:w="3190"/>
        <w:gridCol w:w="3261"/>
      </w:tblGrid>
      <w:tr w:rsidR="002B687B" w14:paraId="0B6A260B" w14:textId="77777777">
        <w:trPr>
          <w:cantSplit/>
        </w:trPr>
        <w:tc>
          <w:tcPr>
            <w:tcW w:w="3189" w:type="dxa"/>
            <w:vMerge w:val="restart"/>
            <w:shd w:val="clear" w:color="auto" w:fill="DBE5F1"/>
            <w:vAlign w:val="center"/>
          </w:tcPr>
          <w:p w14:paraId="1EC40501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Koordynator</w:t>
            </w:r>
          </w:p>
        </w:tc>
        <w:tc>
          <w:tcPr>
            <w:tcW w:w="3190" w:type="dxa"/>
            <w:vMerge w:val="restart"/>
            <w:vAlign w:val="center"/>
          </w:tcPr>
          <w:p w14:paraId="6100A72A" w14:textId="541493EB" w:rsidR="002B687B" w:rsidRDefault="00B26F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mgr Martyna Piotrowicz </w:t>
            </w:r>
          </w:p>
        </w:tc>
        <w:tc>
          <w:tcPr>
            <w:tcW w:w="3261" w:type="dxa"/>
            <w:shd w:val="clear" w:color="auto" w:fill="DBE5F1"/>
            <w:vAlign w:val="center"/>
          </w:tcPr>
          <w:p w14:paraId="7119F21D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Zespół dydaktyczny</w:t>
            </w:r>
          </w:p>
        </w:tc>
      </w:tr>
      <w:tr w:rsidR="002B687B" w14:paraId="0203B4FC" w14:textId="77777777">
        <w:trPr>
          <w:cantSplit/>
          <w:trHeight w:val="344"/>
        </w:trPr>
        <w:tc>
          <w:tcPr>
            <w:tcW w:w="3189" w:type="dxa"/>
            <w:vMerge/>
            <w:shd w:val="clear" w:color="auto" w:fill="DBE5F1"/>
            <w:vAlign w:val="center"/>
          </w:tcPr>
          <w:p w14:paraId="02422FDE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3190" w:type="dxa"/>
            <w:vMerge/>
            <w:vAlign w:val="center"/>
          </w:tcPr>
          <w:p w14:paraId="40331025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3261" w:type="dxa"/>
            <w:vMerge w:val="restart"/>
            <w:vAlign w:val="center"/>
          </w:tcPr>
          <w:p w14:paraId="01FF33A3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Katedra Języka Polskiego,</w:t>
            </w:r>
          </w:p>
          <w:p w14:paraId="366CB6AD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Lingwistyki Kulturowej </w:t>
            </w:r>
          </w:p>
          <w:p w14:paraId="03A8E91D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2"/>
                <w:szCs w:val="22"/>
              </w:rPr>
              <w:t>i Komunikacji Społecznej</w:t>
            </w:r>
          </w:p>
        </w:tc>
      </w:tr>
      <w:tr w:rsidR="002B687B" w14:paraId="0E2F1601" w14:textId="77777777">
        <w:trPr>
          <w:cantSplit/>
          <w:trHeight w:val="57"/>
        </w:trPr>
        <w:tc>
          <w:tcPr>
            <w:tcW w:w="3189" w:type="dxa"/>
            <w:tcBorders>
              <w:left w:val="nil"/>
              <w:right w:val="nil"/>
            </w:tcBorders>
            <w:vAlign w:val="center"/>
          </w:tcPr>
          <w:p w14:paraId="6342EAE8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190" w:type="dxa"/>
            <w:tcBorders>
              <w:left w:val="nil"/>
            </w:tcBorders>
            <w:vAlign w:val="center"/>
          </w:tcPr>
          <w:p w14:paraId="193AAB71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61" w:type="dxa"/>
            <w:vMerge/>
            <w:vAlign w:val="center"/>
          </w:tcPr>
          <w:p w14:paraId="7ACFBA68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</w:tr>
      <w:tr w:rsidR="002B687B" w14:paraId="17ECBF14" w14:textId="77777777">
        <w:trPr>
          <w:cantSplit/>
        </w:trPr>
        <w:tc>
          <w:tcPr>
            <w:tcW w:w="3189" w:type="dxa"/>
            <w:shd w:val="clear" w:color="auto" w:fill="DBE5F1"/>
            <w:vAlign w:val="center"/>
          </w:tcPr>
          <w:p w14:paraId="3F6BDF55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Punktacja ECTS*</w:t>
            </w:r>
          </w:p>
        </w:tc>
        <w:tc>
          <w:tcPr>
            <w:tcW w:w="3190" w:type="dxa"/>
            <w:vAlign w:val="center"/>
          </w:tcPr>
          <w:p w14:paraId="286397D9" w14:textId="780155C2" w:rsidR="002B687B" w:rsidRDefault="00767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3261" w:type="dxa"/>
            <w:vMerge/>
            <w:vAlign w:val="center"/>
          </w:tcPr>
          <w:p w14:paraId="0FC51CC1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</w:tr>
    </w:tbl>
    <w:p w14:paraId="706B271F" w14:textId="77777777" w:rsidR="002B687B" w:rsidRDefault="002B687B">
      <w:pPr>
        <w:jc w:val="center"/>
        <w:rPr>
          <w:sz w:val="20"/>
          <w:szCs w:val="20"/>
        </w:rPr>
      </w:pPr>
    </w:p>
    <w:p w14:paraId="59C8CDB1" w14:textId="77777777" w:rsidR="002B687B" w:rsidRDefault="002B687B">
      <w:pPr>
        <w:jc w:val="center"/>
        <w:rPr>
          <w:sz w:val="20"/>
          <w:szCs w:val="20"/>
        </w:rPr>
      </w:pPr>
    </w:p>
    <w:p w14:paraId="0787DBD7" w14:textId="77777777" w:rsidR="002B687B" w:rsidRDefault="002B687B">
      <w:pPr>
        <w:jc w:val="center"/>
        <w:rPr>
          <w:sz w:val="22"/>
          <w:szCs w:val="22"/>
        </w:rPr>
      </w:pPr>
    </w:p>
    <w:p w14:paraId="02098719" w14:textId="77777777" w:rsidR="002B687B" w:rsidRDefault="00000000">
      <w:pPr>
        <w:rPr>
          <w:sz w:val="22"/>
          <w:szCs w:val="22"/>
        </w:rPr>
      </w:pPr>
      <w:r>
        <w:rPr>
          <w:sz w:val="22"/>
          <w:szCs w:val="22"/>
        </w:rPr>
        <w:t>Opis kursu (cele kształcenia)</w:t>
      </w:r>
    </w:p>
    <w:p w14:paraId="42908234" w14:textId="77777777" w:rsidR="002B687B" w:rsidRDefault="002B687B">
      <w:pPr>
        <w:rPr>
          <w:sz w:val="22"/>
          <w:szCs w:val="22"/>
        </w:rPr>
      </w:pPr>
    </w:p>
    <w:tbl>
      <w:tblPr>
        <w:tblStyle w:val="a1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40"/>
      </w:tblGrid>
      <w:tr w:rsidR="002B687B" w14:paraId="73B8715F" w14:textId="77777777">
        <w:trPr>
          <w:trHeight w:val="1365"/>
        </w:trPr>
        <w:tc>
          <w:tcPr>
            <w:tcW w:w="9640" w:type="dxa"/>
          </w:tcPr>
          <w:p w14:paraId="3CDFE09B" w14:textId="77777777" w:rsidR="002B687B" w:rsidRDefault="00000000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Celem kursu jest zapoznanie studentów z podstawami </w:t>
            </w:r>
            <w:proofErr w:type="spellStart"/>
            <w:r>
              <w:rPr>
                <w:sz w:val="22"/>
                <w:szCs w:val="22"/>
              </w:rPr>
              <w:t>neuroobrazowania</w:t>
            </w:r>
            <w:proofErr w:type="spellEnd"/>
            <w:r>
              <w:rPr>
                <w:sz w:val="22"/>
                <w:szCs w:val="22"/>
              </w:rPr>
              <w:t xml:space="preserve"> mózgu oraz badań fizjologicznych wykorzystywanych w diagnozie i interpretacji zaburzeń mowy, języka i komunikacji. Kurs ma na celu rozwinięcie umiejętności krytycznej analizy danych neuroobrazowych oraz ich integracji z danymi językowymi i klinicznymi, a także przygotowanie do współpracy w interdyscyplinarnym zespole diagnostyczno-terapeutycznym.</w:t>
            </w:r>
          </w:p>
        </w:tc>
      </w:tr>
    </w:tbl>
    <w:p w14:paraId="05E24C44" w14:textId="77777777" w:rsidR="002B687B" w:rsidRDefault="002B687B">
      <w:pPr>
        <w:rPr>
          <w:sz w:val="22"/>
          <w:szCs w:val="22"/>
        </w:rPr>
      </w:pPr>
    </w:p>
    <w:p w14:paraId="55947ED4" w14:textId="77777777" w:rsidR="002B687B" w:rsidRDefault="002B687B">
      <w:pPr>
        <w:rPr>
          <w:sz w:val="22"/>
          <w:szCs w:val="22"/>
        </w:rPr>
      </w:pPr>
    </w:p>
    <w:p w14:paraId="3CD278B6" w14:textId="77777777" w:rsidR="002B687B" w:rsidRDefault="00000000">
      <w:pPr>
        <w:rPr>
          <w:sz w:val="22"/>
          <w:szCs w:val="22"/>
        </w:rPr>
      </w:pPr>
      <w:r>
        <w:rPr>
          <w:sz w:val="22"/>
          <w:szCs w:val="22"/>
        </w:rPr>
        <w:t>Warunki wstępne</w:t>
      </w:r>
    </w:p>
    <w:p w14:paraId="716DB4F5" w14:textId="77777777" w:rsidR="002B687B" w:rsidRDefault="002B687B">
      <w:pPr>
        <w:rPr>
          <w:sz w:val="22"/>
          <w:szCs w:val="22"/>
        </w:rPr>
      </w:pPr>
    </w:p>
    <w:tbl>
      <w:tblPr>
        <w:tblStyle w:val="a2"/>
        <w:tblW w:w="9640" w:type="dxa"/>
        <w:tblInd w:w="-87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41"/>
        <w:gridCol w:w="7699"/>
      </w:tblGrid>
      <w:tr w:rsidR="002B687B" w14:paraId="24763DBE" w14:textId="77777777">
        <w:trPr>
          <w:trHeight w:val="550"/>
        </w:trPr>
        <w:tc>
          <w:tcPr>
            <w:tcW w:w="1941" w:type="dxa"/>
            <w:shd w:val="clear" w:color="auto" w:fill="DBE5F1"/>
            <w:vAlign w:val="center"/>
          </w:tcPr>
          <w:p w14:paraId="18C408DA" w14:textId="77777777" w:rsidR="002B687B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Wiedza</w:t>
            </w:r>
          </w:p>
        </w:tc>
        <w:tc>
          <w:tcPr>
            <w:tcW w:w="7699" w:type="dxa"/>
            <w:vAlign w:val="center"/>
          </w:tcPr>
          <w:p w14:paraId="339451C3" w14:textId="77777777" w:rsidR="002B687B" w:rsidRDefault="002B687B">
            <w:pPr>
              <w:jc w:val="both"/>
              <w:rPr>
                <w:sz w:val="22"/>
                <w:szCs w:val="22"/>
              </w:rPr>
            </w:pPr>
          </w:p>
          <w:p w14:paraId="5C117304" w14:textId="77777777" w:rsidR="002B687B" w:rsidRDefault="00000000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Student posiada podstawową wiedzę z  anatomii i fizjologii układu nerwowego, podstaw zaburzeń komunikacji językowej.</w:t>
            </w:r>
          </w:p>
        </w:tc>
      </w:tr>
      <w:tr w:rsidR="002B687B" w14:paraId="118E6065" w14:textId="77777777">
        <w:trPr>
          <w:trHeight w:val="577"/>
        </w:trPr>
        <w:tc>
          <w:tcPr>
            <w:tcW w:w="1941" w:type="dxa"/>
            <w:shd w:val="clear" w:color="auto" w:fill="DBE5F1"/>
            <w:vAlign w:val="center"/>
          </w:tcPr>
          <w:p w14:paraId="672B5AF8" w14:textId="77777777" w:rsidR="002B687B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Umiejętności</w:t>
            </w:r>
          </w:p>
        </w:tc>
        <w:tc>
          <w:tcPr>
            <w:tcW w:w="7699" w:type="dxa"/>
            <w:vAlign w:val="center"/>
          </w:tcPr>
          <w:p w14:paraId="054DB7BC" w14:textId="77777777" w:rsidR="002B687B" w:rsidRDefault="00000000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Student umie posługiwać się podstawową terminologią neurologiczną i lingwistyczną, analizować proste przypadki kliniczne zaburzeń mowy i języka.</w:t>
            </w:r>
          </w:p>
        </w:tc>
      </w:tr>
      <w:tr w:rsidR="002B687B" w14:paraId="57590071" w14:textId="77777777">
        <w:tc>
          <w:tcPr>
            <w:tcW w:w="1941" w:type="dxa"/>
            <w:shd w:val="clear" w:color="auto" w:fill="DBE5F1"/>
            <w:vAlign w:val="center"/>
          </w:tcPr>
          <w:p w14:paraId="1E14C5E8" w14:textId="77777777" w:rsidR="002B687B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Kursy</w:t>
            </w:r>
          </w:p>
        </w:tc>
        <w:tc>
          <w:tcPr>
            <w:tcW w:w="7699" w:type="dxa"/>
            <w:vAlign w:val="center"/>
          </w:tcPr>
          <w:p w14:paraId="1DF90623" w14:textId="3CF2A040" w:rsidR="002B687B" w:rsidRDefault="00B26F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Wszystkie dotyczące </w:t>
            </w:r>
            <w:proofErr w:type="spellStart"/>
            <w:r>
              <w:rPr>
                <w:sz w:val="22"/>
                <w:szCs w:val="22"/>
              </w:rPr>
              <w:t>nauroanatomii</w:t>
            </w:r>
            <w:proofErr w:type="spellEnd"/>
            <w:r>
              <w:rPr>
                <w:sz w:val="22"/>
                <w:szCs w:val="22"/>
              </w:rPr>
              <w:t xml:space="preserve"> i neurofizjologii procesów mownych.</w:t>
            </w:r>
          </w:p>
          <w:p w14:paraId="756D30AC" w14:textId="77777777" w:rsidR="002B687B" w:rsidRDefault="00000000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</w:p>
          <w:p w14:paraId="78F12D05" w14:textId="77777777" w:rsidR="002B687B" w:rsidRDefault="002B687B">
            <w:pPr>
              <w:jc w:val="both"/>
              <w:rPr>
                <w:sz w:val="22"/>
                <w:szCs w:val="22"/>
              </w:rPr>
            </w:pPr>
          </w:p>
        </w:tc>
      </w:tr>
    </w:tbl>
    <w:p w14:paraId="0C72D0FC" w14:textId="77777777" w:rsidR="002B687B" w:rsidRDefault="002B687B">
      <w:pPr>
        <w:rPr>
          <w:sz w:val="22"/>
          <w:szCs w:val="22"/>
        </w:rPr>
      </w:pPr>
    </w:p>
    <w:p w14:paraId="2BC81689" w14:textId="77777777" w:rsidR="002B687B" w:rsidRDefault="00000000">
      <w:pPr>
        <w:rPr>
          <w:sz w:val="22"/>
          <w:szCs w:val="22"/>
        </w:rPr>
      </w:pPr>
      <w:r>
        <w:br w:type="page"/>
      </w:r>
      <w:r>
        <w:rPr>
          <w:sz w:val="22"/>
          <w:szCs w:val="22"/>
        </w:rPr>
        <w:lastRenderedPageBreak/>
        <w:t>Efekty uczenia się</w:t>
      </w:r>
    </w:p>
    <w:p w14:paraId="36154815" w14:textId="77777777" w:rsidR="002B687B" w:rsidRDefault="002B687B">
      <w:pPr>
        <w:rPr>
          <w:sz w:val="22"/>
          <w:szCs w:val="22"/>
        </w:rPr>
      </w:pPr>
    </w:p>
    <w:tbl>
      <w:tblPr>
        <w:tblStyle w:val="a3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79"/>
        <w:gridCol w:w="5296"/>
        <w:gridCol w:w="2365"/>
      </w:tblGrid>
      <w:tr w:rsidR="002B687B" w14:paraId="2176F732" w14:textId="77777777">
        <w:trPr>
          <w:cantSplit/>
          <w:trHeight w:val="930"/>
        </w:trPr>
        <w:tc>
          <w:tcPr>
            <w:tcW w:w="1979" w:type="dxa"/>
            <w:vMerge w:val="restart"/>
            <w:shd w:val="clear" w:color="auto" w:fill="DBE5F1"/>
            <w:vAlign w:val="center"/>
          </w:tcPr>
          <w:p w14:paraId="697B1DF3" w14:textId="77777777" w:rsidR="002B687B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Wiedza</w:t>
            </w:r>
          </w:p>
        </w:tc>
        <w:tc>
          <w:tcPr>
            <w:tcW w:w="5296" w:type="dxa"/>
            <w:shd w:val="clear" w:color="auto" w:fill="DBE5F1"/>
            <w:vAlign w:val="center"/>
          </w:tcPr>
          <w:p w14:paraId="3338E8B1" w14:textId="77777777" w:rsidR="002B687B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Efekt uczenia się dla kursu</w:t>
            </w:r>
          </w:p>
        </w:tc>
        <w:tc>
          <w:tcPr>
            <w:tcW w:w="2365" w:type="dxa"/>
            <w:shd w:val="clear" w:color="auto" w:fill="DBE5F1"/>
            <w:vAlign w:val="center"/>
          </w:tcPr>
          <w:p w14:paraId="294399FB" w14:textId="77777777" w:rsidR="002B687B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Odniesienie do efektów kierunkowych</w:t>
            </w:r>
          </w:p>
        </w:tc>
      </w:tr>
      <w:tr w:rsidR="002B687B" w14:paraId="6EC4ABAD" w14:textId="77777777">
        <w:trPr>
          <w:cantSplit/>
          <w:trHeight w:val="1838"/>
        </w:trPr>
        <w:tc>
          <w:tcPr>
            <w:tcW w:w="1979" w:type="dxa"/>
            <w:vMerge/>
            <w:shd w:val="clear" w:color="auto" w:fill="DBE5F1"/>
            <w:vAlign w:val="center"/>
          </w:tcPr>
          <w:p w14:paraId="6BF5F7CD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5296" w:type="dxa"/>
          </w:tcPr>
          <w:p w14:paraId="56306DFB" w14:textId="77777777" w:rsidR="002B687B" w:rsidRDefault="0000000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Student:</w:t>
            </w:r>
          </w:p>
          <w:p w14:paraId="1AF80F6D" w14:textId="77777777" w:rsidR="002B687B" w:rsidRDefault="0000000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W01: zna i rozumie podstawowe metody </w:t>
            </w:r>
            <w:proofErr w:type="spellStart"/>
            <w:r>
              <w:rPr>
                <w:sz w:val="20"/>
                <w:szCs w:val="20"/>
              </w:rPr>
              <w:t>neuroobrazowania</w:t>
            </w:r>
            <w:proofErr w:type="spellEnd"/>
            <w:r>
              <w:rPr>
                <w:sz w:val="20"/>
                <w:szCs w:val="20"/>
              </w:rPr>
              <w:t xml:space="preserve"> mózgowego (m.in. EEG, </w:t>
            </w:r>
            <w:proofErr w:type="spellStart"/>
            <w:r>
              <w:rPr>
                <w:sz w:val="20"/>
                <w:szCs w:val="20"/>
              </w:rPr>
              <w:t>fMRI</w:t>
            </w:r>
            <w:proofErr w:type="spellEnd"/>
            <w:r>
              <w:rPr>
                <w:sz w:val="20"/>
                <w:szCs w:val="20"/>
              </w:rPr>
              <w:t xml:space="preserve">, PET, </w:t>
            </w:r>
            <w:proofErr w:type="spellStart"/>
            <w:r>
              <w:rPr>
                <w:sz w:val="20"/>
                <w:szCs w:val="20"/>
              </w:rPr>
              <w:t>fNIRS</w:t>
            </w:r>
            <w:proofErr w:type="spellEnd"/>
            <w:r>
              <w:rPr>
                <w:sz w:val="20"/>
                <w:szCs w:val="20"/>
              </w:rPr>
              <w:t>) oraz badań fizjologicznych stosowanych w badaniach funkcji językowych i komunikacyjnych człowieka, a także ich możliwości i ograniczenia w analizie dysfunkcji językowych.</w:t>
            </w:r>
          </w:p>
          <w:p w14:paraId="397488E3" w14:textId="77777777" w:rsidR="002B687B" w:rsidRDefault="002B687B">
            <w:pPr>
              <w:jc w:val="both"/>
              <w:rPr>
                <w:sz w:val="20"/>
                <w:szCs w:val="20"/>
              </w:rPr>
            </w:pPr>
          </w:p>
          <w:p w14:paraId="46B44076" w14:textId="77777777" w:rsidR="002B687B" w:rsidRDefault="0000000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W02: posiada pogłębioną wiedzę na temat neurobiologicznych i fizjologicznych mechanizmów leżących u podstaw rozwoju oraz zaburzeń funkcji językowych, w szczególności o charakterze neurogennym i </w:t>
            </w:r>
            <w:proofErr w:type="spellStart"/>
            <w:r>
              <w:rPr>
                <w:sz w:val="20"/>
                <w:szCs w:val="20"/>
              </w:rPr>
              <w:t>audiogennym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0C19BA19" w14:textId="77777777" w:rsidR="002B687B" w:rsidRDefault="002B687B">
            <w:pPr>
              <w:jc w:val="both"/>
              <w:rPr>
                <w:sz w:val="20"/>
                <w:szCs w:val="20"/>
              </w:rPr>
            </w:pPr>
          </w:p>
          <w:p w14:paraId="520512A5" w14:textId="77777777" w:rsidR="002B687B" w:rsidRDefault="0000000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W03: rozumie znaczenie badań neuroobrazowych i fizjologicznych w procesie diagnozy i interpretacji zaburzeń komunikacji językowej oraz zna podstawowe zasady etyczne i metodologiczne prowadzenia badań z udziałem osób badanych.</w:t>
            </w:r>
          </w:p>
        </w:tc>
        <w:tc>
          <w:tcPr>
            <w:tcW w:w="2365" w:type="dxa"/>
          </w:tcPr>
          <w:p w14:paraId="27A91B4F" w14:textId="77777777" w:rsidR="002B687B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K_W04</w:t>
            </w:r>
          </w:p>
          <w:p w14:paraId="1D897799" w14:textId="77777777" w:rsidR="002B687B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K_W05</w:t>
            </w:r>
          </w:p>
          <w:p w14:paraId="3DBDF083" w14:textId="77777777" w:rsidR="002B687B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K_W12</w:t>
            </w:r>
          </w:p>
          <w:p w14:paraId="3AC0B9D1" w14:textId="77777777" w:rsidR="002B687B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K_W09</w:t>
            </w:r>
          </w:p>
          <w:p w14:paraId="0EA553CE" w14:textId="77777777" w:rsidR="002B687B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K_W06</w:t>
            </w:r>
          </w:p>
          <w:p w14:paraId="778CC73F" w14:textId="77777777" w:rsidR="002B687B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K_W03</w:t>
            </w:r>
          </w:p>
        </w:tc>
      </w:tr>
    </w:tbl>
    <w:p w14:paraId="09FB0C5A" w14:textId="77777777" w:rsidR="002B687B" w:rsidRDefault="002B687B">
      <w:pPr>
        <w:rPr>
          <w:sz w:val="22"/>
          <w:szCs w:val="22"/>
        </w:rPr>
      </w:pPr>
    </w:p>
    <w:p w14:paraId="7F159FF3" w14:textId="77777777" w:rsidR="002B687B" w:rsidRDefault="002B687B">
      <w:pPr>
        <w:rPr>
          <w:sz w:val="22"/>
          <w:szCs w:val="22"/>
        </w:rPr>
      </w:pPr>
    </w:p>
    <w:tbl>
      <w:tblPr>
        <w:tblStyle w:val="a4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5245"/>
        <w:gridCol w:w="2410"/>
      </w:tblGrid>
      <w:tr w:rsidR="002B687B" w14:paraId="7A3F3FAF" w14:textId="77777777">
        <w:trPr>
          <w:cantSplit/>
          <w:trHeight w:val="939"/>
        </w:trPr>
        <w:tc>
          <w:tcPr>
            <w:tcW w:w="1985" w:type="dxa"/>
            <w:vMerge w:val="restart"/>
            <w:shd w:val="clear" w:color="auto" w:fill="DBE5F1"/>
            <w:vAlign w:val="center"/>
          </w:tcPr>
          <w:p w14:paraId="7BA62383" w14:textId="77777777" w:rsidR="002B687B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Umiejętności</w:t>
            </w:r>
          </w:p>
        </w:tc>
        <w:tc>
          <w:tcPr>
            <w:tcW w:w="5245" w:type="dxa"/>
            <w:shd w:val="clear" w:color="auto" w:fill="DBE5F1"/>
            <w:vAlign w:val="center"/>
          </w:tcPr>
          <w:p w14:paraId="2FAD4AB5" w14:textId="77777777" w:rsidR="002B687B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Efekt uczenia się dla kursu</w:t>
            </w:r>
          </w:p>
        </w:tc>
        <w:tc>
          <w:tcPr>
            <w:tcW w:w="2410" w:type="dxa"/>
            <w:shd w:val="clear" w:color="auto" w:fill="DBE5F1"/>
            <w:vAlign w:val="center"/>
          </w:tcPr>
          <w:p w14:paraId="2617CDCF" w14:textId="77777777" w:rsidR="002B687B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Odniesienie do efektów kierunkowych</w:t>
            </w:r>
          </w:p>
        </w:tc>
      </w:tr>
      <w:tr w:rsidR="002B687B" w14:paraId="2BF39C46" w14:textId="77777777">
        <w:trPr>
          <w:cantSplit/>
          <w:trHeight w:val="2116"/>
        </w:trPr>
        <w:tc>
          <w:tcPr>
            <w:tcW w:w="1985" w:type="dxa"/>
            <w:vMerge/>
            <w:shd w:val="clear" w:color="auto" w:fill="DBE5F1"/>
            <w:vAlign w:val="center"/>
          </w:tcPr>
          <w:p w14:paraId="677B1355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5245" w:type="dxa"/>
          </w:tcPr>
          <w:p w14:paraId="77A1A055" w14:textId="77777777" w:rsidR="002B687B" w:rsidRDefault="00000000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Student:</w:t>
            </w:r>
          </w:p>
          <w:p w14:paraId="0E90D1C5" w14:textId="77777777" w:rsidR="002B687B" w:rsidRDefault="00000000">
            <w:pPr>
              <w:jc w:val="both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U01:</w:t>
            </w:r>
            <w:r>
              <w:rPr>
                <w:sz w:val="20"/>
                <w:szCs w:val="20"/>
              </w:rPr>
              <w:t xml:space="preserve"> posiada pogłębioną wiedzę na temat neurobiologicznych i fizjologicznych mechanizmów leżących u podstaw rozwoju oraz zaburzeń funkcji językowych, w szczególności o charakterze neurogennym i </w:t>
            </w:r>
            <w:proofErr w:type="spellStart"/>
            <w:r>
              <w:rPr>
                <w:sz w:val="20"/>
                <w:szCs w:val="20"/>
              </w:rPr>
              <w:t>audiogennym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64CC33D4" w14:textId="77777777" w:rsidR="002B687B" w:rsidRDefault="002B687B">
            <w:pPr>
              <w:jc w:val="both"/>
              <w:rPr>
                <w:sz w:val="20"/>
                <w:szCs w:val="20"/>
              </w:rPr>
            </w:pPr>
          </w:p>
          <w:p w14:paraId="08ED2DE0" w14:textId="77777777" w:rsidR="002B687B" w:rsidRDefault="0000000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U02: potrafi analizować i interpretować podstawowe dane pochodzące z badań neuroobrazowych i fizjologicznych (np. zapisy EEG, mapy aktywacji </w:t>
            </w:r>
            <w:proofErr w:type="spellStart"/>
            <w:r>
              <w:rPr>
                <w:sz w:val="20"/>
                <w:szCs w:val="20"/>
              </w:rPr>
              <w:t>fMRI</w:t>
            </w:r>
            <w:proofErr w:type="spellEnd"/>
            <w:r>
              <w:rPr>
                <w:sz w:val="20"/>
                <w:szCs w:val="20"/>
              </w:rPr>
              <w:t xml:space="preserve">) w kontekście diagnozy i opisu neurogennych oraz </w:t>
            </w:r>
            <w:proofErr w:type="spellStart"/>
            <w:r>
              <w:rPr>
                <w:sz w:val="20"/>
                <w:szCs w:val="20"/>
              </w:rPr>
              <w:t>audiogennych</w:t>
            </w:r>
            <w:proofErr w:type="spellEnd"/>
            <w:r>
              <w:rPr>
                <w:sz w:val="20"/>
                <w:szCs w:val="20"/>
              </w:rPr>
              <w:t xml:space="preserve"> zaburzeń językowych.</w:t>
            </w:r>
          </w:p>
          <w:p w14:paraId="0E05A665" w14:textId="77777777" w:rsidR="002B687B" w:rsidRDefault="002B687B">
            <w:pPr>
              <w:jc w:val="both"/>
              <w:rPr>
                <w:sz w:val="20"/>
                <w:szCs w:val="20"/>
              </w:rPr>
            </w:pPr>
          </w:p>
          <w:p w14:paraId="09CD3721" w14:textId="77777777" w:rsidR="002B687B" w:rsidRDefault="0000000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U03: potrafi krytycznie ocenić przydatność wyników badań neuroobrazowych i fizjologicznych w badaniach nad dysfunkcjami językowymi oraz identyfikować ograniczenia interpretacyjne wynikające z zastosowanej metody badawczej.</w:t>
            </w:r>
          </w:p>
          <w:p w14:paraId="20C89693" w14:textId="77777777" w:rsidR="002B687B" w:rsidRDefault="002B687B">
            <w:pPr>
              <w:jc w:val="both"/>
              <w:rPr>
                <w:sz w:val="20"/>
                <w:szCs w:val="20"/>
              </w:rPr>
            </w:pPr>
          </w:p>
          <w:p w14:paraId="4A4557F9" w14:textId="77777777" w:rsidR="002B687B" w:rsidRDefault="0000000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U04: potrafi integrować dane neuroobrazowe i fizjologiczne z danymi językowymi i klinicznymi w celu całościowej analizy funkcjonowania komunikacyjnego pacjenta.</w:t>
            </w:r>
          </w:p>
          <w:p w14:paraId="614CCBBD" w14:textId="77777777" w:rsidR="002B687B" w:rsidRDefault="002B687B">
            <w:pPr>
              <w:jc w:val="both"/>
              <w:rPr>
                <w:sz w:val="20"/>
                <w:szCs w:val="20"/>
              </w:rPr>
            </w:pPr>
          </w:p>
          <w:p w14:paraId="5A30FB28" w14:textId="77777777" w:rsidR="002B687B" w:rsidRDefault="0000000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U05: potrafi współpracować w zespole interdyscyplinarnym w zakresie interpretacji wyników badań neuroobrazowych i fizjologicznych dotyczących zaburzeń językowych.</w:t>
            </w:r>
          </w:p>
        </w:tc>
        <w:tc>
          <w:tcPr>
            <w:tcW w:w="2410" w:type="dxa"/>
          </w:tcPr>
          <w:p w14:paraId="24202425" w14:textId="77777777" w:rsidR="002B687B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K_U01</w:t>
            </w:r>
          </w:p>
          <w:p w14:paraId="00176787" w14:textId="77777777" w:rsidR="002B687B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K_U02</w:t>
            </w:r>
          </w:p>
          <w:p w14:paraId="1CEB4F7B" w14:textId="77777777" w:rsidR="002B687B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K_U03</w:t>
            </w:r>
          </w:p>
          <w:p w14:paraId="0A54E653" w14:textId="77777777" w:rsidR="002B687B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K_U04</w:t>
            </w:r>
          </w:p>
          <w:p w14:paraId="7614A796" w14:textId="77777777" w:rsidR="002B687B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K_U08</w:t>
            </w:r>
          </w:p>
          <w:p w14:paraId="116E107E" w14:textId="77777777" w:rsidR="002B687B" w:rsidRDefault="002B687B">
            <w:pPr>
              <w:rPr>
                <w:sz w:val="20"/>
                <w:szCs w:val="20"/>
              </w:rPr>
            </w:pPr>
          </w:p>
          <w:p w14:paraId="467B73EF" w14:textId="77777777" w:rsidR="002B687B" w:rsidRDefault="002B687B">
            <w:pPr>
              <w:rPr>
                <w:sz w:val="20"/>
                <w:szCs w:val="20"/>
              </w:rPr>
            </w:pPr>
          </w:p>
          <w:p w14:paraId="091B8094" w14:textId="77777777" w:rsidR="002B687B" w:rsidRDefault="002B687B">
            <w:pPr>
              <w:rPr>
                <w:sz w:val="20"/>
                <w:szCs w:val="20"/>
              </w:rPr>
            </w:pPr>
          </w:p>
          <w:p w14:paraId="7F205EB1" w14:textId="77777777" w:rsidR="002B687B" w:rsidRDefault="002B687B">
            <w:pPr>
              <w:rPr>
                <w:sz w:val="20"/>
                <w:szCs w:val="20"/>
              </w:rPr>
            </w:pPr>
          </w:p>
          <w:p w14:paraId="17DD9D98" w14:textId="77777777" w:rsidR="002B687B" w:rsidRDefault="002B687B">
            <w:pPr>
              <w:rPr>
                <w:sz w:val="20"/>
                <w:szCs w:val="20"/>
              </w:rPr>
            </w:pPr>
          </w:p>
        </w:tc>
      </w:tr>
    </w:tbl>
    <w:p w14:paraId="3BBEEAEB" w14:textId="77777777" w:rsidR="002B687B" w:rsidRDefault="002B687B">
      <w:pPr>
        <w:rPr>
          <w:sz w:val="22"/>
          <w:szCs w:val="22"/>
        </w:rPr>
      </w:pPr>
    </w:p>
    <w:p w14:paraId="264709C5" w14:textId="77777777" w:rsidR="002B687B" w:rsidRDefault="002B687B">
      <w:pPr>
        <w:rPr>
          <w:sz w:val="22"/>
          <w:szCs w:val="22"/>
        </w:rPr>
      </w:pPr>
    </w:p>
    <w:p w14:paraId="0E4EA096" w14:textId="77777777" w:rsidR="002B687B" w:rsidRDefault="002B687B">
      <w:pPr>
        <w:rPr>
          <w:sz w:val="22"/>
          <w:szCs w:val="22"/>
        </w:rPr>
      </w:pPr>
    </w:p>
    <w:p w14:paraId="7973620C" w14:textId="77777777" w:rsidR="002B687B" w:rsidRDefault="002B687B">
      <w:pPr>
        <w:rPr>
          <w:sz w:val="22"/>
          <w:szCs w:val="22"/>
        </w:rPr>
      </w:pPr>
    </w:p>
    <w:p w14:paraId="5A85521B" w14:textId="77777777" w:rsidR="002B687B" w:rsidRDefault="002B687B">
      <w:pPr>
        <w:rPr>
          <w:sz w:val="22"/>
          <w:szCs w:val="22"/>
        </w:rPr>
      </w:pPr>
    </w:p>
    <w:p w14:paraId="47ABB771" w14:textId="77777777" w:rsidR="002B687B" w:rsidRDefault="002B687B">
      <w:pPr>
        <w:rPr>
          <w:sz w:val="22"/>
          <w:szCs w:val="22"/>
        </w:rPr>
      </w:pPr>
    </w:p>
    <w:p w14:paraId="21A93787" w14:textId="77777777" w:rsidR="002B687B" w:rsidRDefault="002B687B">
      <w:pPr>
        <w:rPr>
          <w:sz w:val="22"/>
          <w:szCs w:val="22"/>
        </w:rPr>
      </w:pPr>
    </w:p>
    <w:p w14:paraId="73C408D6" w14:textId="77777777" w:rsidR="002B687B" w:rsidRDefault="002B687B">
      <w:pPr>
        <w:rPr>
          <w:sz w:val="22"/>
          <w:szCs w:val="22"/>
        </w:rPr>
      </w:pPr>
    </w:p>
    <w:tbl>
      <w:tblPr>
        <w:tblStyle w:val="a5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5245"/>
        <w:gridCol w:w="2410"/>
      </w:tblGrid>
      <w:tr w:rsidR="002B687B" w14:paraId="33FA1F85" w14:textId="77777777">
        <w:trPr>
          <w:cantSplit/>
          <w:trHeight w:val="800"/>
        </w:trPr>
        <w:tc>
          <w:tcPr>
            <w:tcW w:w="1985" w:type="dxa"/>
            <w:vMerge w:val="restart"/>
            <w:shd w:val="clear" w:color="auto" w:fill="DBE5F1"/>
            <w:vAlign w:val="center"/>
          </w:tcPr>
          <w:p w14:paraId="4293EEEE" w14:textId="77777777" w:rsidR="002B687B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Kompetencje społeczne</w:t>
            </w:r>
          </w:p>
        </w:tc>
        <w:tc>
          <w:tcPr>
            <w:tcW w:w="5245" w:type="dxa"/>
            <w:shd w:val="clear" w:color="auto" w:fill="DBE5F1"/>
            <w:vAlign w:val="center"/>
          </w:tcPr>
          <w:p w14:paraId="4041FD99" w14:textId="77777777" w:rsidR="002B687B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Efekt uczenia się dla kursu</w:t>
            </w:r>
          </w:p>
        </w:tc>
        <w:tc>
          <w:tcPr>
            <w:tcW w:w="2410" w:type="dxa"/>
            <w:shd w:val="clear" w:color="auto" w:fill="DBE5F1"/>
            <w:vAlign w:val="center"/>
          </w:tcPr>
          <w:p w14:paraId="3EAAA7F4" w14:textId="77777777" w:rsidR="002B687B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Odniesienie do efektów kierunkowych</w:t>
            </w:r>
          </w:p>
        </w:tc>
      </w:tr>
      <w:tr w:rsidR="002B687B" w14:paraId="50714646" w14:textId="77777777">
        <w:trPr>
          <w:cantSplit/>
          <w:trHeight w:val="1072"/>
        </w:trPr>
        <w:tc>
          <w:tcPr>
            <w:tcW w:w="1985" w:type="dxa"/>
            <w:vMerge/>
            <w:shd w:val="clear" w:color="auto" w:fill="DBE5F1"/>
            <w:vAlign w:val="center"/>
          </w:tcPr>
          <w:p w14:paraId="1D981007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5245" w:type="dxa"/>
          </w:tcPr>
          <w:p w14:paraId="6DABA6CB" w14:textId="77777777" w:rsidR="002B687B" w:rsidRDefault="0000000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Student:</w:t>
            </w:r>
          </w:p>
          <w:p w14:paraId="6D2ABA2C" w14:textId="77777777" w:rsidR="002B687B" w:rsidRDefault="0000000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K01: ma świadomość konieczności ciągłego aktualizowania wiedzy i umiejętności w zakresie metod </w:t>
            </w:r>
            <w:proofErr w:type="spellStart"/>
            <w:r>
              <w:rPr>
                <w:sz w:val="20"/>
                <w:szCs w:val="20"/>
              </w:rPr>
              <w:t>neuroobrazowania</w:t>
            </w:r>
            <w:proofErr w:type="spellEnd"/>
            <w:r>
              <w:rPr>
                <w:sz w:val="20"/>
                <w:szCs w:val="20"/>
              </w:rPr>
              <w:t xml:space="preserve"> mózgowego i badań fizjologicznych oraz krytycznie ocenia własne kompetencje w kontekście ich zastosowania w analizie dysfunkcji językowych.</w:t>
            </w:r>
          </w:p>
          <w:p w14:paraId="1B3510B7" w14:textId="77777777" w:rsidR="002B687B" w:rsidRDefault="002B687B">
            <w:pPr>
              <w:jc w:val="both"/>
              <w:rPr>
                <w:sz w:val="20"/>
                <w:szCs w:val="20"/>
              </w:rPr>
            </w:pPr>
          </w:p>
          <w:p w14:paraId="5DCEF127" w14:textId="77777777" w:rsidR="002B687B" w:rsidRDefault="0000000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K02: jest gotów do odpowiedzialnego, etycznego i zgodnego z zasadami współpracy interdyscyplinarnej wykorzystywania metod </w:t>
            </w:r>
            <w:proofErr w:type="spellStart"/>
            <w:r>
              <w:rPr>
                <w:sz w:val="20"/>
                <w:szCs w:val="20"/>
              </w:rPr>
              <w:t>neuroobrazowania</w:t>
            </w:r>
            <w:proofErr w:type="spellEnd"/>
            <w:r>
              <w:rPr>
                <w:sz w:val="20"/>
                <w:szCs w:val="20"/>
              </w:rPr>
              <w:t xml:space="preserve"> i badań fizjologicznych w pracy badawczej i klinicznej, z poszanowaniem dobra osób badanych.</w:t>
            </w:r>
          </w:p>
        </w:tc>
        <w:tc>
          <w:tcPr>
            <w:tcW w:w="2410" w:type="dxa"/>
          </w:tcPr>
          <w:p w14:paraId="6706599B" w14:textId="77777777" w:rsidR="002B687B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K_K01</w:t>
            </w:r>
          </w:p>
          <w:p w14:paraId="79A8737C" w14:textId="77777777" w:rsidR="002B687B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K_K02</w:t>
            </w:r>
          </w:p>
          <w:p w14:paraId="4E6356A1" w14:textId="77777777" w:rsidR="002B687B" w:rsidRDefault="002B687B">
            <w:pPr>
              <w:rPr>
                <w:sz w:val="20"/>
                <w:szCs w:val="20"/>
              </w:rPr>
            </w:pPr>
          </w:p>
          <w:p w14:paraId="53FF3E9F" w14:textId="77777777" w:rsidR="002B687B" w:rsidRDefault="002B687B">
            <w:pPr>
              <w:rPr>
                <w:sz w:val="20"/>
                <w:szCs w:val="20"/>
              </w:rPr>
            </w:pPr>
          </w:p>
          <w:p w14:paraId="02123554" w14:textId="77777777" w:rsidR="002B687B" w:rsidRDefault="002B687B">
            <w:pPr>
              <w:rPr>
                <w:sz w:val="20"/>
                <w:szCs w:val="20"/>
              </w:rPr>
            </w:pPr>
          </w:p>
          <w:p w14:paraId="0F9489A5" w14:textId="77777777" w:rsidR="002B687B" w:rsidRDefault="002B687B">
            <w:pPr>
              <w:rPr>
                <w:sz w:val="20"/>
                <w:szCs w:val="20"/>
              </w:rPr>
            </w:pPr>
          </w:p>
        </w:tc>
      </w:tr>
    </w:tbl>
    <w:p w14:paraId="24A1D947" w14:textId="77777777" w:rsidR="002B687B" w:rsidRDefault="002B687B">
      <w:pPr>
        <w:rPr>
          <w:sz w:val="22"/>
          <w:szCs w:val="22"/>
        </w:rPr>
      </w:pPr>
    </w:p>
    <w:p w14:paraId="70193735" w14:textId="77777777" w:rsidR="002B687B" w:rsidRDefault="002B687B">
      <w:pPr>
        <w:rPr>
          <w:sz w:val="22"/>
          <w:szCs w:val="22"/>
        </w:rPr>
      </w:pPr>
    </w:p>
    <w:p w14:paraId="1267D1DC" w14:textId="77777777" w:rsidR="002B687B" w:rsidRDefault="002B687B">
      <w:pPr>
        <w:rPr>
          <w:sz w:val="22"/>
          <w:szCs w:val="22"/>
        </w:rPr>
      </w:pPr>
    </w:p>
    <w:tbl>
      <w:tblPr>
        <w:tblStyle w:val="a6"/>
        <w:tblW w:w="9639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610"/>
        <w:gridCol w:w="1225"/>
        <w:gridCol w:w="850"/>
        <w:gridCol w:w="272"/>
        <w:gridCol w:w="862"/>
        <w:gridCol w:w="315"/>
        <w:gridCol w:w="819"/>
        <w:gridCol w:w="284"/>
        <w:gridCol w:w="850"/>
        <w:gridCol w:w="284"/>
        <w:gridCol w:w="850"/>
        <w:gridCol w:w="284"/>
        <w:gridCol w:w="850"/>
        <w:gridCol w:w="284"/>
      </w:tblGrid>
      <w:tr w:rsidR="002B687B" w14:paraId="4BA5BE8D" w14:textId="77777777">
        <w:trPr>
          <w:cantSplit/>
          <w:trHeight w:val="424"/>
        </w:trPr>
        <w:tc>
          <w:tcPr>
            <w:tcW w:w="9640" w:type="dxa"/>
            <w:gridSpan w:val="14"/>
            <w:shd w:val="clear" w:color="auto" w:fill="DBE5F1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3EAA416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ind w:left="45" w:right="13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Organizacja</w:t>
            </w:r>
          </w:p>
        </w:tc>
      </w:tr>
      <w:tr w:rsidR="002B687B" w14:paraId="4F31E24D" w14:textId="77777777">
        <w:trPr>
          <w:cantSplit/>
          <w:trHeight w:val="654"/>
        </w:trPr>
        <w:tc>
          <w:tcPr>
            <w:tcW w:w="1611" w:type="dxa"/>
            <w:vMerge w:val="restart"/>
            <w:shd w:val="clear" w:color="auto" w:fill="DBE5F1"/>
            <w:vAlign w:val="center"/>
          </w:tcPr>
          <w:p w14:paraId="308C09E8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Forma zajęć</w:t>
            </w:r>
          </w:p>
        </w:tc>
        <w:tc>
          <w:tcPr>
            <w:tcW w:w="1225" w:type="dxa"/>
            <w:vMerge w:val="restart"/>
            <w:vAlign w:val="center"/>
          </w:tcPr>
          <w:p w14:paraId="0764C53A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Wykład</w:t>
            </w:r>
          </w:p>
          <w:p w14:paraId="3FEF0189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(W)</w:t>
            </w:r>
          </w:p>
        </w:tc>
        <w:tc>
          <w:tcPr>
            <w:tcW w:w="6804" w:type="dxa"/>
            <w:gridSpan w:val="1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F1AB8D7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Ćwiczenia w grupach</w:t>
            </w:r>
          </w:p>
        </w:tc>
      </w:tr>
      <w:tr w:rsidR="002B687B" w14:paraId="2975B26C" w14:textId="77777777">
        <w:trPr>
          <w:cantSplit/>
          <w:trHeight w:val="477"/>
        </w:trPr>
        <w:tc>
          <w:tcPr>
            <w:tcW w:w="1611" w:type="dxa"/>
            <w:vMerge/>
            <w:shd w:val="clear" w:color="auto" w:fill="DBE5F1"/>
            <w:vAlign w:val="center"/>
          </w:tcPr>
          <w:p w14:paraId="47C387C7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225" w:type="dxa"/>
            <w:vMerge/>
            <w:vAlign w:val="center"/>
          </w:tcPr>
          <w:p w14:paraId="333CB509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AF9E8A5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</w:t>
            </w:r>
          </w:p>
        </w:tc>
        <w:tc>
          <w:tcPr>
            <w:tcW w:w="272" w:type="dxa"/>
            <w:vAlign w:val="center"/>
          </w:tcPr>
          <w:p w14:paraId="205EDBA2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2" w:type="dxa"/>
            <w:vAlign w:val="center"/>
          </w:tcPr>
          <w:p w14:paraId="721C9996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</w:t>
            </w:r>
          </w:p>
        </w:tc>
        <w:tc>
          <w:tcPr>
            <w:tcW w:w="315" w:type="dxa"/>
            <w:vAlign w:val="center"/>
          </w:tcPr>
          <w:p w14:paraId="4E3CF120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19" w:type="dxa"/>
            <w:vAlign w:val="center"/>
          </w:tcPr>
          <w:p w14:paraId="12FB262E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L</w:t>
            </w:r>
          </w:p>
        </w:tc>
        <w:tc>
          <w:tcPr>
            <w:tcW w:w="284" w:type="dxa"/>
            <w:vAlign w:val="center"/>
          </w:tcPr>
          <w:p w14:paraId="47F4661D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05FE313E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</w:t>
            </w:r>
          </w:p>
        </w:tc>
        <w:tc>
          <w:tcPr>
            <w:tcW w:w="284" w:type="dxa"/>
            <w:vAlign w:val="center"/>
          </w:tcPr>
          <w:p w14:paraId="03B3CEAD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240C6A56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</w:t>
            </w:r>
          </w:p>
        </w:tc>
        <w:tc>
          <w:tcPr>
            <w:tcW w:w="284" w:type="dxa"/>
            <w:vAlign w:val="center"/>
          </w:tcPr>
          <w:p w14:paraId="0B583485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51E38C89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E</w:t>
            </w:r>
          </w:p>
        </w:tc>
        <w:tc>
          <w:tcPr>
            <w:tcW w:w="284" w:type="dxa"/>
            <w:vAlign w:val="center"/>
          </w:tcPr>
          <w:p w14:paraId="219342C8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B687B" w14:paraId="086AC46D" w14:textId="77777777">
        <w:trPr>
          <w:trHeight w:val="499"/>
        </w:trPr>
        <w:tc>
          <w:tcPr>
            <w:tcW w:w="1611" w:type="dxa"/>
            <w:shd w:val="clear" w:color="auto" w:fill="DBE5F1"/>
            <w:vAlign w:val="center"/>
          </w:tcPr>
          <w:p w14:paraId="234AA2D1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Liczba godzin</w:t>
            </w:r>
          </w:p>
        </w:tc>
        <w:tc>
          <w:tcPr>
            <w:tcW w:w="1225" w:type="dxa"/>
            <w:vAlign w:val="center"/>
          </w:tcPr>
          <w:p w14:paraId="0154EDA4" w14:textId="77CF9530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</w:t>
            </w:r>
            <w:r w:rsidR="007674A9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122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22D6B85" w14:textId="5652DE44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177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38296FA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03" w:type="dxa"/>
            <w:gridSpan w:val="2"/>
            <w:vAlign w:val="center"/>
          </w:tcPr>
          <w:p w14:paraId="13E6A2A4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11FA370C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471E91CD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7ACC3DC6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B687B" w14:paraId="62F5B489" w14:textId="77777777">
        <w:trPr>
          <w:trHeight w:val="33"/>
        </w:trPr>
        <w:tc>
          <w:tcPr>
            <w:tcW w:w="1611" w:type="dxa"/>
            <w:vAlign w:val="center"/>
          </w:tcPr>
          <w:p w14:paraId="02FE47DE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25" w:type="dxa"/>
            <w:vAlign w:val="center"/>
          </w:tcPr>
          <w:p w14:paraId="7017C0F3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22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A52180C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77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A71792D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03" w:type="dxa"/>
            <w:gridSpan w:val="2"/>
            <w:vAlign w:val="center"/>
          </w:tcPr>
          <w:p w14:paraId="0E426DA5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2575128F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1755B398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4DD7982C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</w:tr>
    </w:tbl>
    <w:p w14:paraId="071BE2D6" w14:textId="77777777" w:rsidR="002B687B" w:rsidRDefault="002B687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53D9D0E8" w14:textId="77777777" w:rsidR="002B687B" w:rsidRDefault="002B687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663031B7" w14:textId="77777777" w:rsidR="002B687B" w:rsidRDefault="00000000">
      <w:pPr>
        <w:rPr>
          <w:sz w:val="22"/>
          <w:szCs w:val="22"/>
        </w:rPr>
      </w:pPr>
      <w:r>
        <w:rPr>
          <w:sz w:val="22"/>
          <w:szCs w:val="22"/>
        </w:rPr>
        <w:t>Opis metod prowadzenia zajęć</w:t>
      </w:r>
    </w:p>
    <w:p w14:paraId="61F026B9" w14:textId="77777777" w:rsidR="002B687B" w:rsidRDefault="002B687B">
      <w:pPr>
        <w:rPr>
          <w:sz w:val="22"/>
          <w:szCs w:val="22"/>
        </w:rPr>
      </w:pPr>
    </w:p>
    <w:tbl>
      <w:tblPr>
        <w:tblStyle w:val="a7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2B687B" w14:paraId="338FF342" w14:textId="77777777">
        <w:trPr>
          <w:trHeight w:val="1268"/>
        </w:trPr>
        <w:tc>
          <w:tcPr>
            <w:tcW w:w="9622" w:type="dxa"/>
          </w:tcPr>
          <w:p w14:paraId="550A80F7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 wykład</w:t>
            </w:r>
          </w:p>
          <w:p w14:paraId="0F0263F1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 wykład konwersatoryjny</w:t>
            </w:r>
          </w:p>
          <w:p w14:paraId="69C0D0B7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 prezentacja multimedialna</w:t>
            </w:r>
          </w:p>
          <w:p w14:paraId="2513F737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 praca z tekstem</w:t>
            </w:r>
          </w:p>
          <w:p w14:paraId="09FFC0B1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 dyskusja</w:t>
            </w:r>
          </w:p>
        </w:tc>
      </w:tr>
    </w:tbl>
    <w:p w14:paraId="34740438" w14:textId="77777777" w:rsidR="002B687B" w:rsidRDefault="002B687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61D298A1" w14:textId="77777777" w:rsidR="002B687B" w:rsidRDefault="002B687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673652D8" w14:textId="77777777" w:rsidR="002B687B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Formy sprawdzania efektów uczenia się</w:t>
      </w:r>
    </w:p>
    <w:p w14:paraId="2A151A10" w14:textId="77777777" w:rsidR="002B687B" w:rsidRDefault="002B687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tbl>
      <w:tblPr>
        <w:tblStyle w:val="a8"/>
        <w:tblW w:w="9621" w:type="dxa"/>
        <w:tblInd w:w="0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400" w:firstRow="0" w:lastRow="0" w:firstColumn="0" w:lastColumn="0" w:noHBand="0" w:noVBand="1"/>
      </w:tblPr>
      <w:tblGrid>
        <w:gridCol w:w="962"/>
        <w:gridCol w:w="666"/>
        <w:gridCol w:w="666"/>
        <w:gridCol w:w="666"/>
        <w:gridCol w:w="666"/>
        <w:gridCol w:w="666"/>
        <w:gridCol w:w="666"/>
        <w:gridCol w:w="666"/>
        <w:gridCol w:w="666"/>
        <w:gridCol w:w="564"/>
        <w:gridCol w:w="769"/>
        <w:gridCol w:w="666"/>
        <w:gridCol w:w="666"/>
        <w:gridCol w:w="666"/>
      </w:tblGrid>
      <w:tr w:rsidR="002B687B" w14:paraId="5DB8FD26" w14:textId="77777777" w:rsidTr="007674A9">
        <w:trPr>
          <w:cantSplit/>
          <w:trHeight w:val="1616"/>
        </w:trPr>
        <w:tc>
          <w:tcPr>
            <w:tcW w:w="962" w:type="dxa"/>
            <w:tcBorders>
              <w:bottom w:val="single" w:sz="4" w:space="0" w:color="95B3D7"/>
            </w:tcBorders>
            <w:shd w:val="clear" w:color="auto" w:fill="DBE5F1"/>
            <w:vAlign w:val="center"/>
          </w:tcPr>
          <w:p w14:paraId="06959961" w14:textId="77777777" w:rsidR="002B687B" w:rsidRDefault="002B687B">
            <w:pPr>
              <w:ind w:left="113" w:right="113"/>
              <w:jc w:val="center"/>
              <w:rPr>
                <w:sz w:val="20"/>
                <w:szCs w:val="20"/>
              </w:rPr>
            </w:pP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3429CF3E" w14:textId="77777777" w:rsidR="002B687B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 – learning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43004F6C" w14:textId="77777777" w:rsidR="002B687B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Gry dydaktyczne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7DF3AA29" w14:textId="77777777" w:rsidR="002B687B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Ćwiczenia w szkole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07D3F57D" w14:textId="77777777" w:rsidR="002B687B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Zajęcia terenowe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697D62FF" w14:textId="77777777" w:rsidR="002B687B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Praca laboratoryjna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0A4BBF62" w14:textId="77777777" w:rsidR="002B687B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Projekt indywidualny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16F9D7EA" w14:textId="77777777" w:rsidR="002B687B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Projekt grupowy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09DCE029" w14:textId="77777777" w:rsidR="002B687B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Udział w dyskusji</w:t>
            </w:r>
          </w:p>
        </w:tc>
        <w:tc>
          <w:tcPr>
            <w:tcW w:w="564" w:type="dxa"/>
            <w:shd w:val="clear" w:color="auto" w:fill="DBE5F1"/>
            <w:textDirection w:val="btLr"/>
            <w:vAlign w:val="center"/>
          </w:tcPr>
          <w:p w14:paraId="7990488D" w14:textId="77777777" w:rsidR="002B687B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Referat</w:t>
            </w:r>
          </w:p>
        </w:tc>
        <w:tc>
          <w:tcPr>
            <w:tcW w:w="769" w:type="dxa"/>
            <w:shd w:val="clear" w:color="auto" w:fill="DBE5F1"/>
            <w:textDirection w:val="btLr"/>
            <w:vAlign w:val="center"/>
          </w:tcPr>
          <w:p w14:paraId="2F3C4A40" w14:textId="77777777" w:rsidR="002B687B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Praca pisemna (zadanie domowe)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36F94AFF" w14:textId="77777777" w:rsidR="002B687B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Egzamin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14BEF8FF" w14:textId="77777777" w:rsidR="002B687B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Egzamin pisemny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7D6318BD" w14:textId="03244368" w:rsidR="002B687B" w:rsidRDefault="007674A9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Zaliczenie pisemne</w:t>
            </w:r>
            <w:r w:rsidR="0039037D">
              <w:rPr>
                <w:sz w:val="20"/>
                <w:szCs w:val="20"/>
              </w:rPr>
              <w:t>. TEST</w:t>
            </w:r>
          </w:p>
        </w:tc>
      </w:tr>
      <w:tr w:rsidR="002B687B" w14:paraId="247F40A2" w14:textId="77777777">
        <w:trPr>
          <w:cantSplit/>
          <w:trHeight w:val="244"/>
        </w:trPr>
        <w:tc>
          <w:tcPr>
            <w:tcW w:w="962" w:type="dxa"/>
            <w:shd w:val="clear" w:color="auto" w:fill="DBE5F1"/>
            <w:vAlign w:val="center"/>
          </w:tcPr>
          <w:p w14:paraId="1CD489A0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W01</w:t>
            </w:r>
          </w:p>
        </w:tc>
        <w:tc>
          <w:tcPr>
            <w:tcW w:w="666" w:type="dxa"/>
            <w:shd w:val="clear" w:color="auto" w:fill="FFFFFF"/>
          </w:tcPr>
          <w:p w14:paraId="20B08B67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FE0C4D0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CEB2399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3C17BB9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0B44B8F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FC3A79B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001CC7D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00E8F76" w14:textId="6E256C90" w:rsidR="002B687B" w:rsidRDefault="0039037D" w:rsidP="003903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564" w:type="dxa"/>
            <w:shd w:val="clear" w:color="auto" w:fill="FFFFFF"/>
          </w:tcPr>
          <w:p w14:paraId="49A2503F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72ED6B6F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93F740B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2538112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88B566C" w14:textId="4B49438A" w:rsidR="002B687B" w:rsidRDefault="007674A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</w:tr>
      <w:tr w:rsidR="002B687B" w14:paraId="26387F3A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40DF40B2" w14:textId="77777777" w:rsidR="002B687B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W02</w:t>
            </w:r>
          </w:p>
        </w:tc>
        <w:tc>
          <w:tcPr>
            <w:tcW w:w="666" w:type="dxa"/>
            <w:shd w:val="clear" w:color="auto" w:fill="FFFFFF"/>
          </w:tcPr>
          <w:p w14:paraId="4FC1CF32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9368588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BADA07A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EF23BA3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DE6DBD1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C8BC7A6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9772CA2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BF80A1D" w14:textId="2CC2CD72" w:rsidR="002B687B" w:rsidRDefault="0039037D" w:rsidP="003903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564" w:type="dxa"/>
            <w:shd w:val="clear" w:color="auto" w:fill="FFFFFF"/>
          </w:tcPr>
          <w:p w14:paraId="45A8A40C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71AA2BF6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86560C6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43E4EB1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55DB011" w14:textId="693FAFD4" w:rsidR="002B687B" w:rsidRDefault="007674A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</w:tr>
      <w:tr w:rsidR="002B687B" w14:paraId="1C9A57A5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6075A212" w14:textId="77777777" w:rsidR="002B687B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W03</w:t>
            </w:r>
          </w:p>
        </w:tc>
        <w:tc>
          <w:tcPr>
            <w:tcW w:w="666" w:type="dxa"/>
            <w:shd w:val="clear" w:color="auto" w:fill="FFFFFF"/>
          </w:tcPr>
          <w:p w14:paraId="1BD769C1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200C317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249291D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BBB1C9F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445C67E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3DCBB98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6159EAC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674E7E8" w14:textId="48504F14" w:rsidR="002B687B" w:rsidRDefault="0039037D" w:rsidP="003903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564" w:type="dxa"/>
            <w:shd w:val="clear" w:color="auto" w:fill="FFFFFF"/>
          </w:tcPr>
          <w:p w14:paraId="4DF16454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40A2DB6F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2C900E6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4344DA6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593A7D4" w14:textId="54B0D1B5" w:rsidR="002B687B" w:rsidRDefault="007674A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</w:tr>
      <w:tr w:rsidR="002B687B" w14:paraId="6B39F878" w14:textId="77777777">
        <w:trPr>
          <w:cantSplit/>
          <w:trHeight w:val="244"/>
        </w:trPr>
        <w:tc>
          <w:tcPr>
            <w:tcW w:w="962" w:type="dxa"/>
            <w:shd w:val="clear" w:color="auto" w:fill="DBE5F1"/>
            <w:vAlign w:val="center"/>
          </w:tcPr>
          <w:p w14:paraId="6821106F" w14:textId="77777777" w:rsidR="002B687B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U01</w:t>
            </w:r>
          </w:p>
        </w:tc>
        <w:tc>
          <w:tcPr>
            <w:tcW w:w="666" w:type="dxa"/>
            <w:shd w:val="clear" w:color="auto" w:fill="FFFFFF"/>
          </w:tcPr>
          <w:p w14:paraId="578054B4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13E6A2F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27C8364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DC93F9B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C9A2AED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16D9C31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50DD253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E4AA1C8" w14:textId="4BF682BD" w:rsidR="002B687B" w:rsidRDefault="0039037D" w:rsidP="003903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564" w:type="dxa"/>
            <w:shd w:val="clear" w:color="auto" w:fill="FFFFFF"/>
          </w:tcPr>
          <w:p w14:paraId="602D3126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40C36130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27434DF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F1D1EF5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B3995EF" w14:textId="1E69FF06" w:rsidR="002B687B" w:rsidRDefault="007674A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</w:tr>
      <w:tr w:rsidR="002B687B" w14:paraId="2C78D3FD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29FDFD2B" w14:textId="77777777" w:rsidR="002B687B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U02</w:t>
            </w:r>
          </w:p>
        </w:tc>
        <w:tc>
          <w:tcPr>
            <w:tcW w:w="666" w:type="dxa"/>
            <w:shd w:val="clear" w:color="auto" w:fill="FFFFFF"/>
          </w:tcPr>
          <w:p w14:paraId="0FE631EA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D15A8F1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2FECB3E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3C7CB03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2C4027D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4A04B6E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47A8285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AEDEDB3" w14:textId="4B0269A5" w:rsidR="002B687B" w:rsidRDefault="0039037D" w:rsidP="003903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564" w:type="dxa"/>
            <w:shd w:val="clear" w:color="auto" w:fill="FFFFFF"/>
          </w:tcPr>
          <w:p w14:paraId="74C4CD82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3D0CDA21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118FF07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6FC7D9F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F6BFA94" w14:textId="63693CBB" w:rsidR="002B687B" w:rsidRDefault="007674A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</w:tr>
      <w:tr w:rsidR="002B687B" w14:paraId="7CDADAAC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32694AAE" w14:textId="77777777" w:rsidR="002B687B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U03</w:t>
            </w:r>
          </w:p>
        </w:tc>
        <w:tc>
          <w:tcPr>
            <w:tcW w:w="666" w:type="dxa"/>
            <w:shd w:val="clear" w:color="auto" w:fill="FFFFFF"/>
          </w:tcPr>
          <w:p w14:paraId="0C62D0C7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5F0146C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64C3A91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56FA384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6E0ECCD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DE932E3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6521412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5D8B5B4" w14:textId="369BC8BE" w:rsidR="002B687B" w:rsidRDefault="0039037D" w:rsidP="003903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564" w:type="dxa"/>
            <w:shd w:val="clear" w:color="auto" w:fill="FFFFFF"/>
          </w:tcPr>
          <w:p w14:paraId="55BF98F3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325B84F6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C088D4E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F21F586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4D51031" w14:textId="574BAA93" w:rsidR="002B687B" w:rsidRDefault="007674A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</w:tr>
      <w:tr w:rsidR="007674A9" w14:paraId="37ECD9F0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0F14B9CD" w14:textId="2EF531A4" w:rsidR="007674A9" w:rsidRDefault="007674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U04</w:t>
            </w:r>
          </w:p>
        </w:tc>
        <w:tc>
          <w:tcPr>
            <w:tcW w:w="666" w:type="dxa"/>
            <w:shd w:val="clear" w:color="auto" w:fill="FFFFFF"/>
          </w:tcPr>
          <w:p w14:paraId="2928A598" w14:textId="77777777" w:rsidR="007674A9" w:rsidRDefault="007674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76593EF" w14:textId="77777777" w:rsidR="007674A9" w:rsidRDefault="007674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EE8F7E4" w14:textId="77777777" w:rsidR="007674A9" w:rsidRDefault="007674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A7AA4EB" w14:textId="77777777" w:rsidR="007674A9" w:rsidRDefault="007674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E15A2F7" w14:textId="77777777" w:rsidR="007674A9" w:rsidRDefault="007674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F199E2B" w14:textId="77777777" w:rsidR="007674A9" w:rsidRDefault="007674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4D5B98D" w14:textId="77777777" w:rsidR="007674A9" w:rsidRDefault="007674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63C3FA5" w14:textId="1170E6C9" w:rsidR="007674A9" w:rsidRDefault="0039037D" w:rsidP="003903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564" w:type="dxa"/>
            <w:shd w:val="clear" w:color="auto" w:fill="FFFFFF"/>
          </w:tcPr>
          <w:p w14:paraId="60628C95" w14:textId="77777777" w:rsidR="007674A9" w:rsidRDefault="007674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3FB822B2" w14:textId="77777777" w:rsidR="007674A9" w:rsidRDefault="007674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617D617" w14:textId="77777777" w:rsidR="007674A9" w:rsidRDefault="007674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B7CF883" w14:textId="77777777" w:rsidR="007674A9" w:rsidRDefault="007674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456905B" w14:textId="0CDB9EAD" w:rsidR="007674A9" w:rsidRDefault="007674A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</w:tr>
      <w:tr w:rsidR="007674A9" w14:paraId="0064E7BE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59F52519" w14:textId="6FDE3A35" w:rsidR="007674A9" w:rsidRDefault="007674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U05</w:t>
            </w:r>
          </w:p>
        </w:tc>
        <w:tc>
          <w:tcPr>
            <w:tcW w:w="666" w:type="dxa"/>
            <w:shd w:val="clear" w:color="auto" w:fill="FFFFFF"/>
          </w:tcPr>
          <w:p w14:paraId="2C9D1FA7" w14:textId="77777777" w:rsidR="007674A9" w:rsidRDefault="007674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2D40EE7" w14:textId="77777777" w:rsidR="007674A9" w:rsidRDefault="007674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C4C8777" w14:textId="77777777" w:rsidR="007674A9" w:rsidRDefault="007674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EF5A803" w14:textId="77777777" w:rsidR="007674A9" w:rsidRDefault="007674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13B5562" w14:textId="77777777" w:rsidR="007674A9" w:rsidRDefault="007674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C473F5C" w14:textId="77777777" w:rsidR="007674A9" w:rsidRDefault="007674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4566D16" w14:textId="77777777" w:rsidR="007674A9" w:rsidRDefault="007674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2A3B577" w14:textId="3352649E" w:rsidR="007674A9" w:rsidRDefault="0039037D" w:rsidP="003903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564" w:type="dxa"/>
            <w:shd w:val="clear" w:color="auto" w:fill="FFFFFF"/>
          </w:tcPr>
          <w:p w14:paraId="1D757338" w14:textId="77777777" w:rsidR="007674A9" w:rsidRDefault="007674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3DD1EEC8" w14:textId="77777777" w:rsidR="007674A9" w:rsidRDefault="007674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9C2346A" w14:textId="77777777" w:rsidR="007674A9" w:rsidRDefault="007674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A61A477" w14:textId="77777777" w:rsidR="007674A9" w:rsidRDefault="007674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EEF60E4" w14:textId="6062FB15" w:rsidR="007674A9" w:rsidRDefault="007674A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</w:tr>
      <w:tr w:rsidR="002B687B" w14:paraId="6215C00C" w14:textId="77777777">
        <w:trPr>
          <w:cantSplit/>
          <w:trHeight w:val="244"/>
        </w:trPr>
        <w:tc>
          <w:tcPr>
            <w:tcW w:w="962" w:type="dxa"/>
            <w:shd w:val="clear" w:color="auto" w:fill="DBE5F1"/>
            <w:vAlign w:val="center"/>
          </w:tcPr>
          <w:p w14:paraId="7304057F" w14:textId="77777777" w:rsidR="002B687B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K01</w:t>
            </w:r>
          </w:p>
        </w:tc>
        <w:tc>
          <w:tcPr>
            <w:tcW w:w="666" w:type="dxa"/>
            <w:shd w:val="clear" w:color="auto" w:fill="FFFFFF"/>
          </w:tcPr>
          <w:p w14:paraId="7C53D3A4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6EB3A2F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923DD6F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FF2ECA6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56D89EC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651190B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03AB3EE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71591BE" w14:textId="7AEAD2B1" w:rsidR="002B687B" w:rsidRDefault="0039037D" w:rsidP="003903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564" w:type="dxa"/>
            <w:shd w:val="clear" w:color="auto" w:fill="FFFFFF"/>
          </w:tcPr>
          <w:p w14:paraId="11850F87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38B157EE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6870D8C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61F5D4C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C4AF13E" w14:textId="50474339" w:rsidR="002B687B" w:rsidRDefault="007674A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</w:tr>
      <w:tr w:rsidR="002B687B" w14:paraId="3ADAE74B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7775752E" w14:textId="77777777" w:rsidR="002B687B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K02</w:t>
            </w:r>
          </w:p>
        </w:tc>
        <w:tc>
          <w:tcPr>
            <w:tcW w:w="666" w:type="dxa"/>
            <w:shd w:val="clear" w:color="auto" w:fill="FFFFFF"/>
          </w:tcPr>
          <w:p w14:paraId="701D6A55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3852C33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6FD7AF8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56338CA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A8655CE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E96910F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147C264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8F95D48" w14:textId="1DA1D394" w:rsidR="002B687B" w:rsidRDefault="0039037D" w:rsidP="003903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564" w:type="dxa"/>
            <w:shd w:val="clear" w:color="auto" w:fill="FFFFFF"/>
          </w:tcPr>
          <w:p w14:paraId="317C5CAA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0AFBA081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24937EC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DF34860" w14:textId="77777777" w:rsidR="002B687B" w:rsidRDefault="002B68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92C7D96" w14:textId="58EABF71" w:rsidR="002B687B" w:rsidRDefault="007674A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</w:tr>
    </w:tbl>
    <w:p w14:paraId="7AE7EF33" w14:textId="77777777" w:rsidR="002B687B" w:rsidRDefault="002B687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2ED07841" w14:textId="77777777" w:rsidR="002B687B" w:rsidRDefault="002B687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0EA231DA" w14:textId="77777777" w:rsidR="002B687B" w:rsidRDefault="002B687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tbl>
      <w:tblPr>
        <w:tblStyle w:val="a9"/>
        <w:tblW w:w="9640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41"/>
        <w:gridCol w:w="7699"/>
      </w:tblGrid>
      <w:tr w:rsidR="002B687B" w14:paraId="4A90CF6E" w14:textId="77777777">
        <w:tc>
          <w:tcPr>
            <w:tcW w:w="1941" w:type="dxa"/>
            <w:shd w:val="clear" w:color="auto" w:fill="DBE5F1"/>
            <w:vAlign w:val="center"/>
          </w:tcPr>
          <w:p w14:paraId="7F5F42AC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Kryteria oceny</w:t>
            </w:r>
          </w:p>
        </w:tc>
        <w:tc>
          <w:tcPr>
            <w:tcW w:w="7699" w:type="dxa"/>
          </w:tcPr>
          <w:p w14:paraId="213A98EB" w14:textId="2B22FB2F" w:rsidR="0039037D" w:rsidRDefault="0039037D" w:rsidP="0039037D">
            <w:pPr>
              <w:pStyle w:val="Zawartotabeli"/>
              <w:spacing w:line="276" w:lineRule="auto"/>
              <w:jc w:val="both"/>
              <w:rPr>
                <w:sz w:val="22"/>
                <w:szCs w:val="16"/>
              </w:rPr>
            </w:pPr>
            <w:r>
              <w:rPr>
                <w:sz w:val="22"/>
                <w:szCs w:val="16"/>
              </w:rPr>
              <w:t>Kolokwium składające się z 20 pytań testowych (3 możliwości, z których jedna odpowiedź jest prawidłowa)</w:t>
            </w:r>
          </w:p>
          <w:p w14:paraId="60092253" w14:textId="65080270" w:rsidR="0039037D" w:rsidRDefault="0039037D" w:rsidP="0039037D">
            <w:pPr>
              <w:pStyle w:val="Zawartotabeli"/>
              <w:spacing w:line="276" w:lineRule="auto"/>
              <w:jc w:val="both"/>
              <w:rPr>
                <w:sz w:val="22"/>
                <w:szCs w:val="16"/>
              </w:rPr>
            </w:pPr>
            <w:r>
              <w:rPr>
                <w:sz w:val="22"/>
                <w:szCs w:val="16"/>
              </w:rPr>
              <w:t>10-12 pkt – dostateczny (3,0)</w:t>
            </w:r>
          </w:p>
          <w:p w14:paraId="5976A869" w14:textId="07DD9991" w:rsidR="0039037D" w:rsidRDefault="0039037D" w:rsidP="0039037D">
            <w:pPr>
              <w:pStyle w:val="Zawartotabeli"/>
              <w:spacing w:line="276" w:lineRule="auto"/>
              <w:jc w:val="both"/>
              <w:rPr>
                <w:sz w:val="22"/>
                <w:szCs w:val="16"/>
              </w:rPr>
            </w:pPr>
            <w:r>
              <w:rPr>
                <w:sz w:val="22"/>
                <w:szCs w:val="16"/>
              </w:rPr>
              <w:t>13-14 pkt – dostateczny plus (3,5)</w:t>
            </w:r>
          </w:p>
          <w:p w14:paraId="3827B151" w14:textId="4F5D8A62" w:rsidR="0039037D" w:rsidRDefault="0039037D" w:rsidP="0039037D">
            <w:pPr>
              <w:pStyle w:val="Zawartotabeli"/>
              <w:spacing w:line="276" w:lineRule="auto"/>
              <w:jc w:val="both"/>
              <w:rPr>
                <w:sz w:val="22"/>
                <w:szCs w:val="16"/>
              </w:rPr>
            </w:pPr>
            <w:r>
              <w:rPr>
                <w:sz w:val="22"/>
                <w:szCs w:val="16"/>
              </w:rPr>
              <w:t>15-16 pkt – dobry (4,0)</w:t>
            </w:r>
          </w:p>
          <w:p w14:paraId="65CA3CDA" w14:textId="26DF2C42" w:rsidR="0039037D" w:rsidRDefault="0039037D" w:rsidP="0039037D">
            <w:pPr>
              <w:pStyle w:val="Zawartotabeli"/>
              <w:spacing w:line="276" w:lineRule="auto"/>
              <w:jc w:val="both"/>
              <w:rPr>
                <w:sz w:val="22"/>
                <w:szCs w:val="16"/>
              </w:rPr>
            </w:pPr>
            <w:r>
              <w:rPr>
                <w:sz w:val="22"/>
                <w:szCs w:val="16"/>
              </w:rPr>
              <w:t>17-18 pkt – dobry plus (4,5)</w:t>
            </w:r>
          </w:p>
          <w:p w14:paraId="40BAA940" w14:textId="77777777" w:rsidR="002B687B" w:rsidRDefault="0039037D" w:rsidP="003903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76" w:lineRule="auto"/>
              <w:jc w:val="both"/>
              <w:rPr>
                <w:sz w:val="22"/>
                <w:szCs w:val="16"/>
              </w:rPr>
            </w:pPr>
            <w:r>
              <w:rPr>
                <w:sz w:val="22"/>
                <w:szCs w:val="16"/>
              </w:rPr>
              <w:t>19-20 pkt – bardzo dobry (5,0)</w:t>
            </w:r>
          </w:p>
          <w:p w14:paraId="048DAF75" w14:textId="2D790E64" w:rsidR="0039037D" w:rsidRDefault="0039037D" w:rsidP="003903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76" w:lineRule="auto"/>
              <w:jc w:val="both"/>
              <w:rPr>
                <w:color w:val="000000"/>
                <w:sz w:val="22"/>
                <w:szCs w:val="22"/>
              </w:rPr>
            </w:pPr>
            <w:r>
              <w:rPr>
                <w:sz w:val="22"/>
                <w:szCs w:val="16"/>
              </w:rPr>
              <w:t>Wpływ na podwyższenie oceny może mieć aktywność podczas wykładu konwersatoryjnego.</w:t>
            </w:r>
          </w:p>
        </w:tc>
      </w:tr>
    </w:tbl>
    <w:p w14:paraId="30728415" w14:textId="77777777" w:rsidR="002B687B" w:rsidRDefault="002B687B">
      <w:pPr>
        <w:rPr>
          <w:sz w:val="22"/>
          <w:szCs w:val="22"/>
        </w:rPr>
      </w:pPr>
    </w:p>
    <w:p w14:paraId="3441DA4B" w14:textId="77777777" w:rsidR="002B687B" w:rsidRDefault="002B687B">
      <w:pPr>
        <w:rPr>
          <w:sz w:val="22"/>
          <w:szCs w:val="22"/>
        </w:rPr>
      </w:pPr>
    </w:p>
    <w:tbl>
      <w:tblPr>
        <w:tblStyle w:val="aa"/>
        <w:tblW w:w="9640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41"/>
        <w:gridCol w:w="7699"/>
      </w:tblGrid>
      <w:tr w:rsidR="002B687B" w14:paraId="1A8EAA89" w14:textId="77777777">
        <w:trPr>
          <w:trHeight w:val="1089"/>
        </w:trPr>
        <w:tc>
          <w:tcPr>
            <w:tcW w:w="1941" w:type="dxa"/>
            <w:shd w:val="clear" w:color="auto" w:fill="DBE5F1"/>
            <w:vAlign w:val="center"/>
          </w:tcPr>
          <w:p w14:paraId="5D603FB8" w14:textId="77777777" w:rsidR="002B687B" w:rsidRDefault="00000000">
            <w:pPr>
              <w:spacing w:after="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Uwagi</w:t>
            </w:r>
          </w:p>
        </w:tc>
        <w:tc>
          <w:tcPr>
            <w:tcW w:w="7699" w:type="dxa"/>
          </w:tcPr>
          <w:p w14:paraId="596B78D0" w14:textId="77777777" w:rsidR="002B687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Kurs może być prowadzony zdalnie. </w:t>
            </w:r>
          </w:p>
          <w:p w14:paraId="0B06AFB0" w14:textId="287A3672" w:rsidR="002B687B" w:rsidRPr="0039037D" w:rsidRDefault="0039037D" w:rsidP="0039037D">
            <w:pPr>
              <w:pStyle w:val="Zawartotabeli"/>
              <w:spacing w:before="57" w:after="57"/>
              <w:rPr>
                <w:sz w:val="22"/>
                <w:szCs w:val="16"/>
              </w:rPr>
            </w:pPr>
            <w:r w:rsidRPr="008F546C">
              <w:rPr>
                <w:sz w:val="22"/>
                <w:szCs w:val="16"/>
              </w:rPr>
              <w:t>Obecność na zajęciach jest obowiązkowa zgodnie z regulaminem studiów (§ 20, pkt. 2 i 3); dostępny: </w:t>
            </w:r>
            <w:hyperlink r:id="rId8" w:tooltip="https://www.uken.krakow.pl/studia/regulaminy-studiow/regulamin-studiow" w:history="1">
              <w:r w:rsidRPr="008F546C">
                <w:rPr>
                  <w:rStyle w:val="Hipercze"/>
                  <w:sz w:val="22"/>
                  <w:szCs w:val="16"/>
                </w:rPr>
                <w:t>https://www.uken.krakow.pl/studia/regulaminy-studiow/regulamin-studiow</w:t>
              </w:r>
            </w:hyperlink>
          </w:p>
        </w:tc>
      </w:tr>
    </w:tbl>
    <w:p w14:paraId="6E311B10" w14:textId="77777777" w:rsidR="002B687B" w:rsidRDefault="002B687B">
      <w:pPr>
        <w:rPr>
          <w:sz w:val="22"/>
          <w:szCs w:val="22"/>
        </w:rPr>
      </w:pPr>
    </w:p>
    <w:p w14:paraId="6CE83816" w14:textId="77777777" w:rsidR="002B687B" w:rsidRDefault="002B687B">
      <w:pPr>
        <w:rPr>
          <w:sz w:val="22"/>
          <w:szCs w:val="22"/>
        </w:rPr>
      </w:pPr>
    </w:p>
    <w:p w14:paraId="23BC86D3" w14:textId="77777777" w:rsidR="002B687B" w:rsidRDefault="00000000">
      <w:pPr>
        <w:rPr>
          <w:sz w:val="22"/>
          <w:szCs w:val="22"/>
        </w:rPr>
      </w:pPr>
      <w:r>
        <w:rPr>
          <w:sz w:val="22"/>
          <w:szCs w:val="22"/>
        </w:rPr>
        <w:t>Treści merytoryczne (wykaz tematów)</w:t>
      </w:r>
    </w:p>
    <w:p w14:paraId="128D169C" w14:textId="77777777" w:rsidR="002B687B" w:rsidRDefault="002B687B">
      <w:pPr>
        <w:rPr>
          <w:sz w:val="22"/>
          <w:szCs w:val="22"/>
        </w:rPr>
      </w:pPr>
    </w:p>
    <w:tbl>
      <w:tblPr>
        <w:tblStyle w:val="ab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2B687B" w14:paraId="76410C30" w14:textId="77777777" w:rsidTr="0039037D">
        <w:trPr>
          <w:trHeight w:val="274"/>
        </w:trPr>
        <w:tc>
          <w:tcPr>
            <w:tcW w:w="9622" w:type="dxa"/>
          </w:tcPr>
          <w:p w14:paraId="49A91CDD" w14:textId="77777777" w:rsidR="002B687B" w:rsidRDefault="00000000">
            <w:pPr>
              <w:numPr>
                <w:ilvl w:val="0"/>
                <w:numId w:val="2"/>
              </w:numPr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Rola </w:t>
            </w:r>
            <w:proofErr w:type="spellStart"/>
            <w:r>
              <w:rPr>
                <w:b/>
                <w:bCs/>
                <w:sz w:val="22"/>
                <w:szCs w:val="22"/>
              </w:rPr>
              <w:t>neuroobrazowania</w:t>
            </w:r>
            <w:proofErr w:type="spellEnd"/>
            <w:r>
              <w:rPr>
                <w:b/>
                <w:bCs/>
                <w:sz w:val="22"/>
                <w:szCs w:val="22"/>
              </w:rPr>
              <w:br/>
            </w:r>
            <w:r>
              <w:rPr>
                <w:sz w:val="22"/>
                <w:szCs w:val="22"/>
              </w:rPr>
              <w:t>Znaczenie badań neuroobrazowych w ustalaniu podłoża zaburzeń mowy, lokalizacji i charakteru uszkodzeń OUN oraz w prognozowaniu przebiegu terapii.</w:t>
            </w:r>
          </w:p>
          <w:p w14:paraId="77C51AFB" w14:textId="77777777" w:rsidR="002B687B" w:rsidRDefault="00000000">
            <w:pPr>
              <w:numPr>
                <w:ilvl w:val="0"/>
                <w:numId w:val="2"/>
              </w:numPr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Aspekt czasowy uszkodzeń mózgu a rozwój mowy i języka</w:t>
            </w:r>
            <w:r>
              <w:rPr>
                <w:b/>
                <w:bCs/>
                <w:sz w:val="22"/>
                <w:szCs w:val="22"/>
              </w:rPr>
              <w:br/>
            </w:r>
            <w:r>
              <w:rPr>
                <w:sz w:val="22"/>
                <w:szCs w:val="22"/>
              </w:rPr>
              <w:t>Znaczenie momentu uszkodzenia OUN (prenatalnego, perinatalnego, postnatalnego) dla różnicowania zaburzeń rozwojowych i nabytych (alalia, niedokształcenie mowy o typie afazji, afazja dziecięca).</w:t>
            </w:r>
          </w:p>
          <w:p w14:paraId="5FA90113" w14:textId="77777777" w:rsidR="002B687B" w:rsidRDefault="00000000">
            <w:pPr>
              <w:numPr>
                <w:ilvl w:val="0"/>
                <w:numId w:val="2"/>
              </w:numPr>
              <w:rPr>
                <w:sz w:val="22"/>
                <w:szCs w:val="22"/>
              </w:rPr>
            </w:pPr>
            <w:proofErr w:type="spellStart"/>
            <w:r>
              <w:rPr>
                <w:b/>
                <w:bCs/>
                <w:sz w:val="22"/>
                <w:szCs w:val="22"/>
              </w:rPr>
              <w:t>Neuroobrazowanie</w:t>
            </w:r>
            <w:proofErr w:type="spellEnd"/>
            <w:r>
              <w:rPr>
                <w:b/>
                <w:bCs/>
                <w:sz w:val="22"/>
                <w:szCs w:val="22"/>
              </w:rPr>
              <w:t xml:space="preserve"> w diagnostyce zaburzeń mowy u dzieci</w:t>
            </w:r>
            <w:r>
              <w:rPr>
                <w:b/>
                <w:bCs/>
                <w:sz w:val="22"/>
                <w:szCs w:val="22"/>
              </w:rPr>
              <w:br/>
            </w:r>
            <w:r>
              <w:rPr>
                <w:sz w:val="22"/>
                <w:szCs w:val="22"/>
              </w:rPr>
              <w:t xml:space="preserve">Zastosowanie badań obrazowych w różnicowaniu alalii prolongaty i alalii, w ocenie zmian </w:t>
            </w:r>
            <w:proofErr w:type="spellStart"/>
            <w:r>
              <w:rPr>
                <w:sz w:val="22"/>
                <w:szCs w:val="22"/>
              </w:rPr>
              <w:t>niedotlenieniowo</w:t>
            </w:r>
            <w:proofErr w:type="spellEnd"/>
            <w:r>
              <w:rPr>
                <w:sz w:val="22"/>
                <w:szCs w:val="22"/>
              </w:rPr>
              <w:t>-niedokrwiennych oraz wad rozwojowych mózgowia.</w:t>
            </w:r>
          </w:p>
          <w:p w14:paraId="719B1356" w14:textId="77777777" w:rsidR="002B687B" w:rsidRDefault="00000000">
            <w:pPr>
              <w:numPr>
                <w:ilvl w:val="0"/>
                <w:numId w:val="2"/>
              </w:numPr>
              <w:rPr>
                <w:sz w:val="22"/>
                <w:szCs w:val="22"/>
              </w:rPr>
            </w:pPr>
            <w:proofErr w:type="spellStart"/>
            <w:r>
              <w:rPr>
                <w:b/>
                <w:bCs/>
                <w:sz w:val="22"/>
                <w:szCs w:val="22"/>
              </w:rPr>
              <w:t>Neuroobrazowanie</w:t>
            </w:r>
            <w:proofErr w:type="spellEnd"/>
            <w:r>
              <w:rPr>
                <w:b/>
                <w:bCs/>
                <w:sz w:val="22"/>
                <w:szCs w:val="22"/>
              </w:rPr>
              <w:t xml:space="preserve"> w diagnostyce zaburzeń mowy u dorosłych</w:t>
            </w:r>
            <w:r>
              <w:rPr>
                <w:b/>
                <w:bCs/>
                <w:sz w:val="22"/>
                <w:szCs w:val="22"/>
              </w:rPr>
              <w:br/>
            </w:r>
            <w:r>
              <w:rPr>
                <w:sz w:val="22"/>
                <w:szCs w:val="22"/>
              </w:rPr>
              <w:t>Obrazowanie zmian mózgowych w udarach, urazach czaszkowo-mózgowych, guzach, chorobach neurodegeneracyjnych i pozapiramidowych przebiegających z zaburzeniami mowy.</w:t>
            </w:r>
          </w:p>
          <w:p w14:paraId="6541B77C" w14:textId="77777777" w:rsidR="002B687B" w:rsidRDefault="00000000">
            <w:pPr>
              <w:numPr>
                <w:ilvl w:val="0"/>
                <w:numId w:val="2"/>
              </w:numPr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Podział metod </w:t>
            </w:r>
            <w:proofErr w:type="spellStart"/>
            <w:r>
              <w:rPr>
                <w:b/>
                <w:bCs/>
                <w:sz w:val="22"/>
                <w:szCs w:val="22"/>
              </w:rPr>
              <w:t>neuroobrazowania</w:t>
            </w:r>
            <w:proofErr w:type="spellEnd"/>
            <w:r>
              <w:rPr>
                <w:b/>
                <w:bCs/>
                <w:sz w:val="22"/>
                <w:szCs w:val="22"/>
              </w:rPr>
              <w:t>: strukturalne i funkcjonalne</w:t>
            </w:r>
            <w:r>
              <w:rPr>
                <w:b/>
                <w:bCs/>
                <w:sz w:val="22"/>
                <w:szCs w:val="22"/>
              </w:rPr>
              <w:br/>
            </w:r>
            <w:r>
              <w:rPr>
                <w:sz w:val="22"/>
                <w:szCs w:val="22"/>
              </w:rPr>
              <w:t>Charakterystyka tomografii komputerowej (CT), rezonansu magnetycznego (MRI), angiografii oraz metod funkcjonalnych (</w:t>
            </w:r>
            <w:proofErr w:type="spellStart"/>
            <w:r>
              <w:rPr>
                <w:sz w:val="22"/>
                <w:szCs w:val="22"/>
              </w:rPr>
              <w:t>fMRI</w:t>
            </w:r>
            <w:proofErr w:type="spellEnd"/>
            <w:r>
              <w:rPr>
                <w:sz w:val="22"/>
                <w:szCs w:val="22"/>
              </w:rPr>
              <w:t>, PET, SPECT, EEG).</w:t>
            </w:r>
          </w:p>
          <w:p w14:paraId="252909F5" w14:textId="77777777" w:rsidR="002B687B" w:rsidRDefault="00000000">
            <w:pPr>
              <w:numPr>
                <w:ilvl w:val="0"/>
                <w:numId w:val="2"/>
              </w:numPr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Tomografia komputerowa i rezonans magnetyczny w praktyce klinicznej</w:t>
            </w:r>
            <w:r>
              <w:rPr>
                <w:b/>
                <w:bCs/>
                <w:sz w:val="22"/>
                <w:szCs w:val="22"/>
              </w:rPr>
              <w:br/>
            </w:r>
            <w:r>
              <w:rPr>
                <w:sz w:val="22"/>
                <w:szCs w:val="22"/>
              </w:rPr>
              <w:t>Wskazania, możliwości i ograniczenia CT i MRI w diagnostyce zmian strukturalnych mózgu, ze szczególnym uwzględnieniem udaru mózgu i guzów OUN.</w:t>
            </w:r>
          </w:p>
          <w:p w14:paraId="326FC3C9" w14:textId="77777777" w:rsidR="002B687B" w:rsidRDefault="00000000">
            <w:pPr>
              <w:numPr>
                <w:ilvl w:val="0"/>
                <w:numId w:val="2"/>
              </w:numPr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Znaczenie sekwencji MRI w ocenie zmian mózgowych</w:t>
            </w:r>
            <w:r>
              <w:rPr>
                <w:b/>
                <w:bCs/>
                <w:sz w:val="22"/>
                <w:szCs w:val="22"/>
              </w:rPr>
              <w:br/>
            </w:r>
            <w:r>
              <w:rPr>
                <w:sz w:val="22"/>
                <w:szCs w:val="22"/>
              </w:rPr>
              <w:t>Obrazowanie T1, T2, FLAIR, DWI i PWI w ocenie niedokrwienia, demielinizacji, zaników oraz zmian pourazowych i nowotworowych.</w:t>
            </w:r>
          </w:p>
          <w:p w14:paraId="04B6D050" w14:textId="77777777" w:rsidR="002B687B" w:rsidRDefault="00000000">
            <w:pPr>
              <w:numPr>
                <w:ilvl w:val="0"/>
                <w:numId w:val="2"/>
              </w:numPr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Angiografia i perfuzja mózgu w diagnostyce zaburzeń neurologicznych</w:t>
            </w:r>
            <w:r>
              <w:rPr>
                <w:b/>
                <w:bCs/>
                <w:sz w:val="22"/>
                <w:szCs w:val="22"/>
              </w:rPr>
              <w:br/>
            </w:r>
            <w:proofErr w:type="spellStart"/>
            <w:r>
              <w:rPr>
                <w:sz w:val="22"/>
                <w:szCs w:val="22"/>
              </w:rPr>
              <w:t>Angio</w:t>
            </w:r>
            <w:proofErr w:type="spellEnd"/>
            <w:r>
              <w:rPr>
                <w:sz w:val="22"/>
                <w:szCs w:val="22"/>
              </w:rPr>
              <w:t xml:space="preserve">-CT, </w:t>
            </w:r>
            <w:proofErr w:type="spellStart"/>
            <w:r>
              <w:rPr>
                <w:sz w:val="22"/>
                <w:szCs w:val="22"/>
              </w:rPr>
              <w:t>angio</w:t>
            </w:r>
            <w:proofErr w:type="spellEnd"/>
            <w:r>
              <w:rPr>
                <w:sz w:val="22"/>
                <w:szCs w:val="22"/>
              </w:rPr>
              <w:t xml:space="preserve">-MR oraz badania perfuzyjne w ocenie ukrwienia mózgu, zmian naczyniowych i obszaru </w:t>
            </w:r>
            <w:proofErr w:type="spellStart"/>
            <w:r>
              <w:rPr>
                <w:sz w:val="22"/>
                <w:szCs w:val="22"/>
              </w:rPr>
              <w:t>penumbry</w:t>
            </w:r>
            <w:proofErr w:type="spellEnd"/>
            <w:r>
              <w:rPr>
                <w:sz w:val="22"/>
                <w:szCs w:val="22"/>
              </w:rPr>
              <w:t xml:space="preserve"> w udarze.</w:t>
            </w:r>
          </w:p>
          <w:p w14:paraId="74623BD1" w14:textId="77777777" w:rsidR="002B687B" w:rsidRDefault="00000000">
            <w:pPr>
              <w:numPr>
                <w:ilvl w:val="0"/>
                <w:numId w:val="2"/>
              </w:numPr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Funkcjonalne metody obrazowania czynności mózgu</w:t>
            </w:r>
            <w:r>
              <w:rPr>
                <w:b/>
                <w:bCs/>
                <w:sz w:val="22"/>
                <w:szCs w:val="22"/>
              </w:rPr>
              <w:br/>
            </w:r>
            <w:r>
              <w:rPr>
                <w:sz w:val="22"/>
                <w:szCs w:val="22"/>
              </w:rPr>
              <w:t xml:space="preserve">Zastosowanie </w:t>
            </w:r>
            <w:proofErr w:type="spellStart"/>
            <w:r>
              <w:rPr>
                <w:sz w:val="22"/>
                <w:szCs w:val="22"/>
              </w:rPr>
              <w:t>fMRI</w:t>
            </w:r>
            <w:proofErr w:type="spellEnd"/>
            <w:r>
              <w:rPr>
                <w:sz w:val="22"/>
                <w:szCs w:val="22"/>
              </w:rPr>
              <w:t>, PET, SPECT i EEG w badaniach aktywności mózgu związanej z mową, językiem i innymi funkcjami poznawczymi.</w:t>
            </w:r>
          </w:p>
          <w:p w14:paraId="779DA7F3" w14:textId="77777777" w:rsidR="002B687B" w:rsidRDefault="00000000">
            <w:pPr>
              <w:numPr>
                <w:ilvl w:val="0"/>
                <w:numId w:val="2"/>
              </w:numPr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Integracja wyników </w:t>
            </w:r>
            <w:proofErr w:type="spellStart"/>
            <w:r>
              <w:rPr>
                <w:b/>
                <w:bCs/>
                <w:sz w:val="22"/>
                <w:szCs w:val="22"/>
              </w:rPr>
              <w:t>neuroobrazowania</w:t>
            </w:r>
            <w:proofErr w:type="spellEnd"/>
            <w:r>
              <w:rPr>
                <w:b/>
                <w:bCs/>
                <w:sz w:val="22"/>
                <w:szCs w:val="22"/>
              </w:rPr>
              <w:t xml:space="preserve"> z diagnozą neurologopedyczną</w:t>
            </w:r>
            <w:r>
              <w:rPr>
                <w:b/>
                <w:bCs/>
                <w:sz w:val="22"/>
                <w:szCs w:val="22"/>
              </w:rPr>
              <w:br/>
            </w:r>
            <w:r>
              <w:rPr>
                <w:sz w:val="22"/>
                <w:szCs w:val="22"/>
              </w:rPr>
              <w:t xml:space="preserve">Łączenie danych neuroobrazowych z diagnozą neurologiczną, neuropsychologiczną i </w:t>
            </w:r>
            <w:r>
              <w:rPr>
                <w:sz w:val="22"/>
                <w:szCs w:val="22"/>
              </w:rPr>
              <w:lastRenderedPageBreak/>
              <w:t>logopedyczną w celu formułowania rozpoznania, zaleceń i programu terapii.</w:t>
            </w:r>
          </w:p>
        </w:tc>
      </w:tr>
    </w:tbl>
    <w:p w14:paraId="387D7178" w14:textId="77777777" w:rsidR="002B687B" w:rsidRDefault="002B687B">
      <w:pPr>
        <w:rPr>
          <w:sz w:val="22"/>
          <w:szCs w:val="22"/>
        </w:rPr>
      </w:pPr>
    </w:p>
    <w:p w14:paraId="7B4B262A" w14:textId="77777777" w:rsidR="002B687B" w:rsidRDefault="00000000">
      <w:pPr>
        <w:rPr>
          <w:sz w:val="22"/>
          <w:szCs w:val="22"/>
        </w:rPr>
      </w:pPr>
      <w:r>
        <w:rPr>
          <w:sz w:val="22"/>
          <w:szCs w:val="22"/>
        </w:rPr>
        <w:t>Wykaz literatury podstawowej</w:t>
      </w:r>
    </w:p>
    <w:p w14:paraId="0D040CE0" w14:textId="77777777" w:rsidR="002B687B" w:rsidRDefault="002B687B">
      <w:pPr>
        <w:rPr>
          <w:sz w:val="22"/>
          <w:szCs w:val="22"/>
        </w:rPr>
      </w:pPr>
    </w:p>
    <w:tbl>
      <w:tblPr>
        <w:tblStyle w:val="ac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2B687B" w14:paraId="11982E23" w14:textId="77777777">
        <w:trPr>
          <w:trHeight w:val="1098"/>
        </w:trPr>
        <w:tc>
          <w:tcPr>
            <w:tcW w:w="9622" w:type="dxa"/>
          </w:tcPr>
          <w:p w14:paraId="6F6EAB57" w14:textId="77777777" w:rsidR="002B687B" w:rsidRPr="0039037D" w:rsidRDefault="00000000" w:rsidP="0039037D">
            <w:pPr>
              <w:spacing w:before="240"/>
              <w:ind w:left="360"/>
              <w:rPr>
                <w:sz w:val="22"/>
                <w:szCs w:val="22"/>
              </w:rPr>
            </w:pPr>
            <w:proofErr w:type="spellStart"/>
            <w:r w:rsidRPr="0039037D">
              <w:rPr>
                <w:sz w:val="22"/>
                <w:szCs w:val="22"/>
              </w:rPr>
              <w:t>Borof</w:t>
            </w:r>
            <w:proofErr w:type="spellEnd"/>
            <w:r w:rsidRPr="0039037D">
              <w:rPr>
                <w:sz w:val="22"/>
                <w:szCs w:val="22"/>
              </w:rPr>
              <w:t xml:space="preserve"> N., Marcinkowska A., </w:t>
            </w:r>
            <w:proofErr w:type="spellStart"/>
            <w:r w:rsidRPr="0039037D">
              <w:rPr>
                <w:sz w:val="22"/>
                <w:szCs w:val="22"/>
              </w:rPr>
              <w:t>Sabisz</w:t>
            </w:r>
            <w:proofErr w:type="spellEnd"/>
            <w:r w:rsidRPr="0039037D">
              <w:rPr>
                <w:sz w:val="22"/>
                <w:szCs w:val="22"/>
              </w:rPr>
              <w:t xml:space="preserve"> A., </w:t>
            </w:r>
            <w:proofErr w:type="spellStart"/>
            <w:r w:rsidRPr="0039037D">
              <w:rPr>
                <w:sz w:val="22"/>
                <w:szCs w:val="22"/>
              </w:rPr>
              <w:t>Szurowska</w:t>
            </w:r>
            <w:proofErr w:type="spellEnd"/>
            <w:r w:rsidRPr="0039037D">
              <w:rPr>
                <w:sz w:val="22"/>
                <w:szCs w:val="22"/>
              </w:rPr>
              <w:t xml:space="preserve"> E. (2017).</w:t>
            </w:r>
            <w:r w:rsidRPr="0039037D">
              <w:rPr>
                <w:sz w:val="22"/>
                <w:szCs w:val="22"/>
              </w:rPr>
              <w:br/>
              <w:t xml:space="preserve">Nowoczesne techniki rezonansu magnetycznego w obrazowaniu guzów mózgu. </w:t>
            </w:r>
            <w:r w:rsidRPr="0039037D">
              <w:rPr>
                <w:i/>
                <w:iCs/>
                <w:sz w:val="22"/>
                <w:szCs w:val="22"/>
              </w:rPr>
              <w:t>Forum Medycyny Rodzinnej</w:t>
            </w:r>
            <w:r w:rsidRPr="0039037D">
              <w:rPr>
                <w:sz w:val="22"/>
                <w:szCs w:val="22"/>
              </w:rPr>
              <w:t>, 11(5), 216–224.</w:t>
            </w:r>
          </w:p>
          <w:p w14:paraId="03B00AC4" w14:textId="77777777" w:rsidR="002B687B" w:rsidRPr="0039037D" w:rsidRDefault="00000000" w:rsidP="0039037D">
            <w:pPr>
              <w:ind w:left="360"/>
              <w:rPr>
                <w:sz w:val="22"/>
                <w:szCs w:val="22"/>
              </w:rPr>
            </w:pPr>
            <w:r w:rsidRPr="0039037D">
              <w:rPr>
                <w:sz w:val="22"/>
                <w:szCs w:val="22"/>
              </w:rPr>
              <w:t>Kurowska M. (2018).</w:t>
            </w:r>
            <w:r w:rsidRPr="0039037D">
              <w:rPr>
                <w:sz w:val="22"/>
                <w:szCs w:val="22"/>
              </w:rPr>
              <w:br/>
              <w:t xml:space="preserve">Zaburzenia mowy u dzieci i młodzieży z uszkodzeniami mózgu udokumentowanymi </w:t>
            </w:r>
            <w:proofErr w:type="spellStart"/>
            <w:r w:rsidRPr="0039037D">
              <w:rPr>
                <w:sz w:val="22"/>
                <w:szCs w:val="22"/>
              </w:rPr>
              <w:t>neuroobrazowaniem</w:t>
            </w:r>
            <w:proofErr w:type="spellEnd"/>
            <w:r w:rsidRPr="0039037D">
              <w:rPr>
                <w:sz w:val="22"/>
                <w:szCs w:val="22"/>
              </w:rPr>
              <w:t xml:space="preserve"> – wstępny opis procedury badań.</w:t>
            </w:r>
            <w:r w:rsidRPr="0039037D">
              <w:rPr>
                <w:sz w:val="22"/>
                <w:szCs w:val="22"/>
              </w:rPr>
              <w:br/>
              <w:t>W: I. Więcek-</w:t>
            </w:r>
            <w:proofErr w:type="spellStart"/>
            <w:r w:rsidRPr="0039037D">
              <w:rPr>
                <w:sz w:val="22"/>
                <w:szCs w:val="22"/>
              </w:rPr>
              <w:t>Poborczyk</w:t>
            </w:r>
            <w:proofErr w:type="spellEnd"/>
            <w:r w:rsidRPr="0039037D">
              <w:rPr>
                <w:sz w:val="22"/>
                <w:szCs w:val="22"/>
              </w:rPr>
              <w:t xml:space="preserve">, J. Żulewska (red.), </w:t>
            </w:r>
            <w:r w:rsidRPr="0039037D">
              <w:rPr>
                <w:i/>
                <w:iCs/>
                <w:sz w:val="22"/>
                <w:szCs w:val="22"/>
              </w:rPr>
              <w:t>Interdyscyplinarność w logopedii – konieczność czy nadmiar</w:t>
            </w:r>
            <w:r w:rsidRPr="0039037D">
              <w:rPr>
                <w:sz w:val="22"/>
                <w:szCs w:val="22"/>
              </w:rPr>
              <w:t xml:space="preserve"> (s. 235–250). Warszawa: Wydawnictwo APS.</w:t>
            </w:r>
          </w:p>
          <w:p w14:paraId="1399B2E2" w14:textId="77777777" w:rsidR="002B687B" w:rsidRPr="0039037D" w:rsidRDefault="00000000" w:rsidP="0039037D">
            <w:pPr>
              <w:ind w:left="360"/>
              <w:rPr>
                <w:sz w:val="22"/>
                <w:szCs w:val="22"/>
              </w:rPr>
            </w:pPr>
            <w:r w:rsidRPr="0039037D">
              <w:rPr>
                <w:sz w:val="22"/>
                <w:szCs w:val="22"/>
              </w:rPr>
              <w:t>Michalik M. (2018).</w:t>
            </w:r>
            <w:r w:rsidRPr="0039037D">
              <w:rPr>
                <w:sz w:val="22"/>
                <w:szCs w:val="22"/>
              </w:rPr>
              <w:br/>
              <w:t>Metodyka postępowania neurolingwistycznego w diagnozie i terapii logopedycznej zaburzeń mowy będących skutkiem wczesnych uszkodzeń mózgowia.</w:t>
            </w:r>
            <w:r w:rsidRPr="0039037D">
              <w:rPr>
                <w:sz w:val="22"/>
                <w:szCs w:val="22"/>
              </w:rPr>
              <w:br/>
              <w:t xml:space="preserve">W: S. </w:t>
            </w:r>
            <w:proofErr w:type="spellStart"/>
            <w:r w:rsidRPr="0039037D">
              <w:rPr>
                <w:sz w:val="22"/>
                <w:szCs w:val="22"/>
              </w:rPr>
              <w:t>Śniatkowski</w:t>
            </w:r>
            <w:proofErr w:type="spellEnd"/>
            <w:r w:rsidRPr="0039037D">
              <w:rPr>
                <w:sz w:val="22"/>
                <w:szCs w:val="22"/>
              </w:rPr>
              <w:t xml:space="preserve">, D. </w:t>
            </w:r>
            <w:proofErr w:type="spellStart"/>
            <w:r w:rsidRPr="0039037D">
              <w:rPr>
                <w:sz w:val="22"/>
                <w:szCs w:val="22"/>
              </w:rPr>
              <w:t>Emiluta-Rozya</w:t>
            </w:r>
            <w:proofErr w:type="spellEnd"/>
            <w:r w:rsidRPr="0039037D">
              <w:rPr>
                <w:sz w:val="22"/>
                <w:szCs w:val="22"/>
              </w:rPr>
              <w:t xml:space="preserve">, K. I. Bieńkowska (red.), </w:t>
            </w:r>
            <w:r w:rsidRPr="0039037D">
              <w:rPr>
                <w:i/>
                <w:iCs/>
                <w:sz w:val="22"/>
                <w:szCs w:val="22"/>
              </w:rPr>
              <w:t>Norma i zaburzenia komunikacji językowej w kontekście edukacyjnym</w:t>
            </w:r>
            <w:r w:rsidRPr="0039037D">
              <w:rPr>
                <w:sz w:val="22"/>
                <w:szCs w:val="22"/>
              </w:rPr>
              <w:t xml:space="preserve"> (s. 124–137). Warszawa: Wydawnictwo APS.</w:t>
            </w:r>
          </w:p>
          <w:p w14:paraId="0A704BFD" w14:textId="77777777" w:rsidR="002B687B" w:rsidRPr="0039037D" w:rsidRDefault="00000000" w:rsidP="0039037D">
            <w:pPr>
              <w:ind w:left="360"/>
              <w:rPr>
                <w:sz w:val="22"/>
                <w:szCs w:val="22"/>
              </w:rPr>
            </w:pPr>
            <w:proofErr w:type="spellStart"/>
            <w:r w:rsidRPr="0039037D">
              <w:rPr>
                <w:sz w:val="22"/>
                <w:szCs w:val="22"/>
              </w:rPr>
              <w:t>Nyka</w:t>
            </w:r>
            <w:proofErr w:type="spellEnd"/>
            <w:r w:rsidRPr="0039037D">
              <w:rPr>
                <w:sz w:val="22"/>
                <w:szCs w:val="22"/>
              </w:rPr>
              <w:t xml:space="preserve"> W., Urbanik A. (red. wyd. I pol.) (2013).</w:t>
            </w:r>
            <w:r w:rsidRPr="0039037D">
              <w:rPr>
                <w:sz w:val="22"/>
                <w:szCs w:val="22"/>
              </w:rPr>
              <w:br/>
            </w:r>
            <w:r w:rsidRPr="0039037D">
              <w:rPr>
                <w:i/>
                <w:iCs/>
                <w:sz w:val="22"/>
                <w:szCs w:val="22"/>
              </w:rPr>
              <w:t>Obrazowanie w udarze mózgu</w:t>
            </w:r>
            <w:r w:rsidRPr="0039037D">
              <w:rPr>
                <w:sz w:val="22"/>
                <w:szCs w:val="22"/>
              </w:rPr>
              <w:t xml:space="preserve">. Wrocław: </w:t>
            </w:r>
            <w:proofErr w:type="spellStart"/>
            <w:r w:rsidRPr="0039037D">
              <w:rPr>
                <w:sz w:val="22"/>
                <w:szCs w:val="22"/>
              </w:rPr>
              <w:t>Elsevier</w:t>
            </w:r>
            <w:proofErr w:type="spellEnd"/>
            <w:r w:rsidRPr="0039037D">
              <w:rPr>
                <w:sz w:val="22"/>
                <w:szCs w:val="22"/>
              </w:rPr>
              <w:t xml:space="preserve"> Urban &amp; Partner.</w:t>
            </w:r>
          </w:p>
          <w:p w14:paraId="111FF21E" w14:textId="77777777" w:rsidR="002B687B" w:rsidRDefault="00000000" w:rsidP="0039037D">
            <w:pPr>
              <w:spacing w:after="240"/>
              <w:ind w:left="360"/>
              <w:rPr>
                <w:sz w:val="22"/>
                <w:szCs w:val="22"/>
              </w:rPr>
            </w:pPr>
            <w:r w:rsidRPr="0039037D">
              <w:rPr>
                <w:sz w:val="22"/>
                <w:szCs w:val="22"/>
              </w:rPr>
              <w:t>Panasiuk J. (2012).</w:t>
            </w:r>
            <w:r w:rsidRPr="0039037D">
              <w:rPr>
                <w:sz w:val="22"/>
                <w:szCs w:val="22"/>
              </w:rPr>
              <w:br/>
              <w:t>Różnicowanie zaburzeń mowy po uszkodzeniach mózgu.</w:t>
            </w:r>
            <w:r w:rsidRPr="0039037D">
              <w:rPr>
                <w:sz w:val="22"/>
                <w:szCs w:val="22"/>
              </w:rPr>
              <w:br/>
              <w:t xml:space="preserve">W: M. Michalik, A. Siudak, S. Orłowska-Popek (red.), </w:t>
            </w:r>
            <w:r w:rsidRPr="0039037D">
              <w:rPr>
                <w:i/>
                <w:iCs/>
                <w:sz w:val="22"/>
                <w:szCs w:val="22"/>
              </w:rPr>
              <w:t>Nowa logopedia</w:t>
            </w:r>
            <w:r w:rsidRPr="0039037D">
              <w:rPr>
                <w:sz w:val="22"/>
                <w:szCs w:val="22"/>
              </w:rPr>
              <w:t xml:space="preserve"> (t. 3, s. 314–344). Kraków..</w:t>
            </w:r>
          </w:p>
        </w:tc>
      </w:tr>
    </w:tbl>
    <w:p w14:paraId="162EA1E6" w14:textId="77777777" w:rsidR="002B687B" w:rsidRDefault="002B687B">
      <w:pPr>
        <w:rPr>
          <w:sz w:val="22"/>
          <w:szCs w:val="22"/>
        </w:rPr>
      </w:pPr>
    </w:p>
    <w:p w14:paraId="1605BC57" w14:textId="77777777" w:rsidR="002B687B" w:rsidRDefault="00000000">
      <w:pPr>
        <w:rPr>
          <w:sz w:val="22"/>
          <w:szCs w:val="22"/>
        </w:rPr>
      </w:pPr>
      <w:r>
        <w:rPr>
          <w:sz w:val="22"/>
          <w:szCs w:val="22"/>
        </w:rPr>
        <w:t>Wykaz literatury uzupełniającej</w:t>
      </w:r>
    </w:p>
    <w:p w14:paraId="75170987" w14:textId="77777777" w:rsidR="002B687B" w:rsidRDefault="002B687B">
      <w:pPr>
        <w:rPr>
          <w:sz w:val="22"/>
          <w:szCs w:val="22"/>
        </w:rPr>
      </w:pPr>
    </w:p>
    <w:tbl>
      <w:tblPr>
        <w:tblStyle w:val="ad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2B687B" w14:paraId="28D97C3A" w14:textId="77777777">
        <w:trPr>
          <w:trHeight w:val="695"/>
        </w:trPr>
        <w:tc>
          <w:tcPr>
            <w:tcW w:w="9622" w:type="dxa"/>
          </w:tcPr>
          <w:p w14:paraId="0FD57B87" w14:textId="77777777" w:rsidR="002B687B" w:rsidRPr="0039037D" w:rsidRDefault="00000000" w:rsidP="0039037D">
            <w:pPr>
              <w:spacing w:before="240"/>
              <w:ind w:left="360"/>
              <w:rPr>
                <w:sz w:val="22"/>
                <w:szCs w:val="22"/>
              </w:rPr>
            </w:pPr>
            <w:r w:rsidRPr="0039037D">
              <w:rPr>
                <w:sz w:val="22"/>
                <w:szCs w:val="22"/>
              </w:rPr>
              <w:t>Krzyżowski J., Bogusławska-Walecka R. (2006).</w:t>
            </w:r>
            <w:r w:rsidRPr="0039037D">
              <w:rPr>
                <w:sz w:val="22"/>
                <w:szCs w:val="22"/>
              </w:rPr>
              <w:br/>
            </w:r>
            <w:proofErr w:type="spellStart"/>
            <w:r w:rsidRPr="0039037D">
              <w:rPr>
                <w:i/>
                <w:iCs/>
                <w:sz w:val="22"/>
                <w:szCs w:val="22"/>
              </w:rPr>
              <w:t>Neuroobrazowanie</w:t>
            </w:r>
            <w:proofErr w:type="spellEnd"/>
            <w:r w:rsidRPr="0039037D">
              <w:rPr>
                <w:i/>
                <w:iCs/>
                <w:sz w:val="22"/>
                <w:szCs w:val="22"/>
              </w:rPr>
              <w:t xml:space="preserve"> w praktyce psychiatrycznej</w:t>
            </w:r>
            <w:r w:rsidRPr="0039037D">
              <w:rPr>
                <w:sz w:val="22"/>
                <w:szCs w:val="22"/>
              </w:rPr>
              <w:t>. Warszawa: Medyk.</w:t>
            </w:r>
          </w:p>
          <w:p w14:paraId="0BF0AAB6" w14:textId="77777777" w:rsidR="002B687B" w:rsidRPr="0039037D" w:rsidRDefault="00000000" w:rsidP="0039037D">
            <w:pPr>
              <w:ind w:left="360"/>
              <w:rPr>
                <w:sz w:val="22"/>
                <w:szCs w:val="22"/>
              </w:rPr>
            </w:pPr>
            <w:r w:rsidRPr="0039037D">
              <w:rPr>
                <w:sz w:val="22"/>
                <w:szCs w:val="22"/>
              </w:rPr>
              <w:t>Kucińska M. (2016).</w:t>
            </w:r>
            <w:r w:rsidRPr="0039037D">
              <w:rPr>
                <w:sz w:val="22"/>
                <w:szCs w:val="22"/>
              </w:rPr>
              <w:br/>
              <w:t xml:space="preserve">Wybrane przyczyny dyzartrii związane z lokalizacją uszkodzenia w obrębie ośrodkowego układu nerwowego. </w:t>
            </w:r>
            <w:r w:rsidRPr="0039037D">
              <w:rPr>
                <w:i/>
                <w:iCs/>
                <w:sz w:val="22"/>
                <w:szCs w:val="22"/>
              </w:rPr>
              <w:t>Otolaryngologia</w:t>
            </w:r>
            <w:r w:rsidRPr="0039037D">
              <w:rPr>
                <w:sz w:val="22"/>
                <w:szCs w:val="22"/>
              </w:rPr>
              <w:t>, 15(1), 8–15.</w:t>
            </w:r>
          </w:p>
          <w:p w14:paraId="2AD1B23A" w14:textId="77777777" w:rsidR="002B687B" w:rsidRPr="0039037D" w:rsidRDefault="00000000" w:rsidP="0039037D">
            <w:pPr>
              <w:ind w:left="360"/>
              <w:rPr>
                <w:sz w:val="22"/>
                <w:szCs w:val="22"/>
              </w:rPr>
            </w:pPr>
            <w:r w:rsidRPr="0039037D">
              <w:rPr>
                <w:sz w:val="22"/>
                <w:szCs w:val="22"/>
              </w:rPr>
              <w:t>Perek D., Perek-Polnik M. (2013).</w:t>
            </w:r>
            <w:r w:rsidRPr="0039037D">
              <w:rPr>
                <w:sz w:val="22"/>
                <w:szCs w:val="22"/>
              </w:rPr>
              <w:br/>
              <w:t xml:space="preserve">Nowotwory ośrodkowego układu nerwowego: rozpoznawanie i leczenie. </w:t>
            </w:r>
            <w:r w:rsidRPr="0039037D">
              <w:rPr>
                <w:i/>
                <w:iCs/>
                <w:sz w:val="22"/>
                <w:szCs w:val="22"/>
              </w:rPr>
              <w:t>Pediatria po Dyplomie</w:t>
            </w:r>
            <w:r w:rsidRPr="0039037D">
              <w:rPr>
                <w:sz w:val="22"/>
                <w:szCs w:val="22"/>
              </w:rPr>
              <w:t>, 17(3), 23–32.</w:t>
            </w:r>
          </w:p>
          <w:p w14:paraId="49AF380E" w14:textId="77777777" w:rsidR="002B687B" w:rsidRPr="0039037D" w:rsidRDefault="00000000" w:rsidP="0039037D">
            <w:pPr>
              <w:ind w:left="360"/>
              <w:rPr>
                <w:sz w:val="22"/>
                <w:szCs w:val="22"/>
              </w:rPr>
            </w:pPr>
            <w:r w:rsidRPr="0039037D">
              <w:rPr>
                <w:sz w:val="22"/>
                <w:szCs w:val="22"/>
              </w:rPr>
              <w:t>Walecki J. (2013).</w:t>
            </w:r>
            <w:r w:rsidRPr="0039037D">
              <w:rPr>
                <w:sz w:val="22"/>
                <w:szCs w:val="22"/>
              </w:rPr>
              <w:br/>
            </w:r>
            <w:r w:rsidRPr="0039037D">
              <w:rPr>
                <w:i/>
                <w:iCs/>
                <w:sz w:val="22"/>
                <w:szCs w:val="22"/>
              </w:rPr>
              <w:t>Diagnostyka obrazowa. Układ nerwowy ośrodkowy</w:t>
            </w:r>
            <w:r w:rsidRPr="0039037D">
              <w:rPr>
                <w:sz w:val="22"/>
                <w:szCs w:val="22"/>
              </w:rPr>
              <w:t>. Warszawa: Wydawnictwo Lekarskie PZWL.</w:t>
            </w:r>
          </w:p>
          <w:p w14:paraId="62065AE2" w14:textId="77777777" w:rsidR="002B687B" w:rsidRDefault="00000000" w:rsidP="0039037D">
            <w:pPr>
              <w:spacing w:after="240"/>
              <w:ind w:left="360"/>
              <w:rPr>
                <w:sz w:val="22"/>
                <w:szCs w:val="22"/>
              </w:rPr>
            </w:pPr>
            <w:r w:rsidRPr="0039037D">
              <w:rPr>
                <w:sz w:val="22"/>
                <w:szCs w:val="22"/>
              </w:rPr>
              <w:t>Walocha J. (red.) (2019).</w:t>
            </w:r>
            <w:r w:rsidRPr="0039037D">
              <w:rPr>
                <w:sz w:val="22"/>
                <w:szCs w:val="22"/>
              </w:rPr>
              <w:br/>
            </w:r>
            <w:r w:rsidRPr="0039037D">
              <w:rPr>
                <w:i/>
                <w:iCs/>
                <w:sz w:val="22"/>
                <w:szCs w:val="22"/>
              </w:rPr>
              <w:t>Anatomia prawidłowa człowieka. Ośrodkowy układ nerwowy</w:t>
            </w:r>
            <w:r w:rsidRPr="0039037D">
              <w:rPr>
                <w:sz w:val="22"/>
                <w:szCs w:val="22"/>
              </w:rPr>
              <w:t>. Kraków: Wydawnictwo Uniwersytetu Jagiellońskiego</w:t>
            </w:r>
          </w:p>
        </w:tc>
      </w:tr>
    </w:tbl>
    <w:p w14:paraId="3A7F74AB" w14:textId="77777777" w:rsidR="002B687B" w:rsidRDefault="002B687B">
      <w:pPr>
        <w:ind w:left="709" w:hanging="709"/>
        <w:rPr>
          <w:sz w:val="22"/>
          <w:szCs w:val="22"/>
        </w:rPr>
      </w:pPr>
    </w:p>
    <w:p w14:paraId="46AB956B" w14:textId="77777777" w:rsidR="002B687B" w:rsidRDefault="002B687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3F9006C8" w14:textId="77777777" w:rsidR="002B687B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Bilans godzinowy zgodny z CNPS (Całkowity Nakład Pracy Studenta)</w:t>
      </w:r>
    </w:p>
    <w:p w14:paraId="1361097D" w14:textId="77777777" w:rsidR="002B687B" w:rsidRDefault="002B687B">
      <w:pPr>
        <w:rPr>
          <w:sz w:val="22"/>
          <w:szCs w:val="22"/>
        </w:rPr>
      </w:pPr>
    </w:p>
    <w:tbl>
      <w:tblPr>
        <w:tblStyle w:val="ae"/>
        <w:tblW w:w="9582" w:type="dxa"/>
        <w:tblInd w:w="0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400" w:firstRow="0" w:lastRow="0" w:firstColumn="0" w:lastColumn="0" w:noHBand="0" w:noVBand="1"/>
      </w:tblPr>
      <w:tblGrid>
        <w:gridCol w:w="2766"/>
        <w:gridCol w:w="5750"/>
        <w:gridCol w:w="1066"/>
      </w:tblGrid>
      <w:tr w:rsidR="002B687B" w14:paraId="4C7DC3A9" w14:textId="77777777">
        <w:trPr>
          <w:cantSplit/>
          <w:trHeight w:val="334"/>
        </w:trPr>
        <w:tc>
          <w:tcPr>
            <w:tcW w:w="2766" w:type="dxa"/>
            <w:vMerge w:val="restart"/>
            <w:shd w:val="clear" w:color="auto" w:fill="DBE5F1"/>
            <w:vAlign w:val="center"/>
          </w:tcPr>
          <w:p w14:paraId="0CB5CA4B" w14:textId="77777777" w:rsidR="002B687B" w:rsidRDefault="00000000">
            <w:pPr>
              <w:widowControl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liczba godzin w kontakcie z prowadzącymi</w:t>
            </w:r>
          </w:p>
        </w:tc>
        <w:tc>
          <w:tcPr>
            <w:tcW w:w="5750" w:type="dxa"/>
            <w:vAlign w:val="center"/>
          </w:tcPr>
          <w:p w14:paraId="351E5678" w14:textId="77777777" w:rsidR="002B687B" w:rsidRDefault="00000000">
            <w:pPr>
              <w:widowControl/>
              <w:spacing w:line="276" w:lineRule="auto"/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Wykład</w:t>
            </w:r>
          </w:p>
        </w:tc>
        <w:tc>
          <w:tcPr>
            <w:tcW w:w="1066" w:type="dxa"/>
            <w:vAlign w:val="center"/>
          </w:tcPr>
          <w:p w14:paraId="67E80E69" w14:textId="777395D2" w:rsidR="002B687B" w:rsidRDefault="0039037D">
            <w:pPr>
              <w:widowControl/>
              <w:spacing w:line="276" w:lineRule="auto"/>
              <w:ind w:left="36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</w:tr>
      <w:tr w:rsidR="002B687B" w14:paraId="6F29F408" w14:textId="77777777">
        <w:trPr>
          <w:cantSplit/>
          <w:trHeight w:val="332"/>
        </w:trPr>
        <w:tc>
          <w:tcPr>
            <w:tcW w:w="2766" w:type="dxa"/>
            <w:vMerge/>
            <w:shd w:val="clear" w:color="auto" w:fill="DBE5F1"/>
            <w:vAlign w:val="center"/>
          </w:tcPr>
          <w:p w14:paraId="0FC80B5B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5750" w:type="dxa"/>
            <w:vAlign w:val="center"/>
          </w:tcPr>
          <w:p w14:paraId="08685730" w14:textId="77777777" w:rsidR="002B687B" w:rsidRDefault="00000000">
            <w:pPr>
              <w:widowControl/>
              <w:spacing w:line="276" w:lineRule="auto"/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Konwersatorium, ćwiczenia, laboratorium, itd.</w:t>
            </w:r>
          </w:p>
        </w:tc>
        <w:tc>
          <w:tcPr>
            <w:tcW w:w="1066" w:type="dxa"/>
            <w:vAlign w:val="center"/>
          </w:tcPr>
          <w:p w14:paraId="25E57799" w14:textId="77777777" w:rsidR="002B687B" w:rsidRDefault="002B687B">
            <w:pPr>
              <w:widowControl/>
              <w:spacing w:line="276" w:lineRule="auto"/>
              <w:ind w:left="360"/>
              <w:jc w:val="both"/>
              <w:rPr>
                <w:sz w:val="20"/>
                <w:szCs w:val="20"/>
              </w:rPr>
            </w:pPr>
          </w:p>
        </w:tc>
      </w:tr>
      <w:tr w:rsidR="002B687B" w14:paraId="500509CE" w14:textId="77777777">
        <w:trPr>
          <w:cantSplit/>
          <w:trHeight w:val="670"/>
        </w:trPr>
        <w:tc>
          <w:tcPr>
            <w:tcW w:w="2766" w:type="dxa"/>
            <w:vMerge/>
            <w:shd w:val="clear" w:color="auto" w:fill="DBE5F1"/>
            <w:vAlign w:val="center"/>
          </w:tcPr>
          <w:p w14:paraId="3783D3BD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5750" w:type="dxa"/>
            <w:tcBorders>
              <w:bottom w:val="single" w:sz="4" w:space="0" w:color="95B3D7"/>
            </w:tcBorders>
            <w:vAlign w:val="center"/>
          </w:tcPr>
          <w:p w14:paraId="575EC4D0" w14:textId="77777777" w:rsidR="002B687B" w:rsidRDefault="00000000">
            <w:pPr>
              <w:spacing w:line="276" w:lineRule="auto"/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Pozostałe godziny kontaktu studenta z prowadzącym</w:t>
            </w:r>
          </w:p>
        </w:tc>
        <w:tc>
          <w:tcPr>
            <w:tcW w:w="1066" w:type="dxa"/>
            <w:tcBorders>
              <w:bottom w:val="single" w:sz="4" w:space="0" w:color="95B3D7"/>
            </w:tcBorders>
            <w:vAlign w:val="center"/>
          </w:tcPr>
          <w:p w14:paraId="69B14084" w14:textId="5A5770DE" w:rsidR="002B687B" w:rsidRDefault="0039037D">
            <w:pPr>
              <w:widowControl/>
              <w:spacing w:line="276" w:lineRule="auto"/>
              <w:ind w:left="36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2B687B" w14:paraId="658D7157" w14:textId="77777777">
        <w:trPr>
          <w:cantSplit/>
          <w:trHeight w:val="348"/>
        </w:trPr>
        <w:tc>
          <w:tcPr>
            <w:tcW w:w="2766" w:type="dxa"/>
            <w:vMerge w:val="restart"/>
            <w:shd w:val="clear" w:color="auto" w:fill="DBE5F1"/>
            <w:vAlign w:val="center"/>
          </w:tcPr>
          <w:p w14:paraId="6C55F55B" w14:textId="77777777" w:rsidR="002B687B" w:rsidRDefault="00000000">
            <w:pPr>
              <w:widowControl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liczba godzin pracy studenta bez kontaktu z prowadzącymi</w:t>
            </w:r>
          </w:p>
        </w:tc>
        <w:tc>
          <w:tcPr>
            <w:tcW w:w="5750" w:type="dxa"/>
            <w:vAlign w:val="center"/>
          </w:tcPr>
          <w:p w14:paraId="38B295E0" w14:textId="77777777" w:rsidR="002B687B" w:rsidRDefault="00000000">
            <w:pPr>
              <w:widowControl/>
              <w:spacing w:line="276" w:lineRule="auto"/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Lektura w ramach przygotowania do zajęć</w:t>
            </w:r>
          </w:p>
        </w:tc>
        <w:tc>
          <w:tcPr>
            <w:tcW w:w="1066" w:type="dxa"/>
            <w:vAlign w:val="center"/>
          </w:tcPr>
          <w:p w14:paraId="362C88EB" w14:textId="2D2A86C3" w:rsidR="002B687B" w:rsidRDefault="0039037D">
            <w:pPr>
              <w:widowControl/>
              <w:spacing w:line="276" w:lineRule="auto"/>
              <w:ind w:left="36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2B687B" w14:paraId="0E60A80B" w14:textId="77777777">
        <w:trPr>
          <w:cantSplit/>
          <w:trHeight w:val="710"/>
        </w:trPr>
        <w:tc>
          <w:tcPr>
            <w:tcW w:w="2766" w:type="dxa"/>
            <w:vMerge/>
            <w:shd w:val="clear" w:color="auto" w:fill="DBE5F1"/>
            <w:vAlign w:val="center"/>
          </w:tcPr>
          <w:p w14:paraId="7E420BDD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5750" w:type="dxa"/>
            <w:vAlign w:val="center"/>
          </w:tcPr>
          <w:p w14:paraId="46CE27C1" w14:textId="77777777" w:rsidR="002B687B" w:rsidRDefault="00000000">
            <w:pPr>
              <w:widowControl/>
              <w:spacing w:line="276" w:lineRule="auto"/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Przygotowanie krótkiej pracy pisemnej lub referatu po zapoznaniu się z niezbędną literaturą przedmiotu</w:t>
            </w:r>
          </w:p>
        </w:tc>
        <w:tc>
          <w:tcPr>
            <w:tcW w:w="1066" w:type="dxa"/>
            <w:vAlign w:val="center"/>
          </w:tcPr>
          <w:p w14:paraId="6DD7E45D" w14:textId="77777777" w:rsidR="002B687B" w:rsidRDefault="002B687B">
            <w:pPr>
              <w:widowControl/>
              <w:spacing w:line="276" w:lineRule="auto"/>
              <w:ind w:left="360"/>
              <w:jc w:val="both"/>
              <w:rPr>
                <w:sz w:val="20"/>
                <w:szCs w:val="20"/>
              </w:rPr>
            </w:pPr>
          </w:p>
        </w:tc>
      </w:tr>
      <w:tr w:rsidR="002B687B" w14:paraId="608DEF04" w14:textId="77777777">
        <w:trPr>
          <w:cantSplit/>
          <w:trHeight w:val="731"/>
        </w:trPr>
        <w:tc>
          <w:tcPr>
            <w:tcW w:w="2766" w:type="dxa"/>
            <w:vMerge/>
            <w:shd w:val="clear" w:color="auto" w:fill="DBE5F1"/>
            <w:vAlign w:val="center"/>
          </w:tcPr>
          <w:p w14:paraId="2D1B62F9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5750" w:type="dxa"/>
            <w:vAlign w:val="center"/>
          </w:tcPr>
          <w:p w14:paraId="0EB0AE0C" w14:textId="77777777" w:rsidR="002B687B" w:rsidRDefault="00000000">
            <w:pPr>
              <w:widowControl/>
              <w:spacing w:line="276" w:lineRule="auto"/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Przygotowanie projektu lub prezentacji na podany temat (praca w grupie)</w:t>
            </w:r>
          </w:p>
        </w:tc>
        <w:tc>
          <w:tcPr>
            <w:tcW w:w="1066" w:type="dxa"/>
            <w:vAlign w:val="center"/>
          </w:tcPr>
          <w:p w14:paraId="2B11AFB1" w14:textId="77777777" w:rsidR="002B687B" w:rsidRDefault="002B687B">
            <w:pPr>
              <w:widowControl/>
              <w:spacing w:line="276" w:lineRule="auto"/>
              <w:ind w:left="360"/>
              <w:jc w:val="both"/>
              <w:rPr>
                <w:sz w:val="20"/>
                <w:szCs w:val="20"/>
              </w:rPr>
            </w:pPr>
          </w:p>
        </w:tc>
      </w:tr>
      <w:tr w:rsidR="002B687B" w14:paraId="7AFD05CA" w14:textId="77777777">
        <w:trPr>
          <w:cantSplit/>
          <w:trHeight w:val="365"/>
        </w:trPr>
        <w:tc>
          <w:tcPr>
            <w:tcW w:w="2766" w:type="dxa"/>
            <w:vMerge/>
            <w:shd w:val="clear" w:color="auto" w:fill="DBE5F1"/>
            <w:vAlign w:val="center"/>
          </w:tcPr>
          <w:p w14:paraId="401764DD" w14:textId="77777777" w:rsidR="002B687B" w:rsidRDefault="002B6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5750" w:type="dxa"/>
            <w:tcBorders>
              <w:bottom w:val="single" w:sz="4" w:space="0" w:color="95B3D7"/>
            </w:tcBorders>
            <w:vAlign w:val="center"/>
          </w:tcPr>
          <w:p w14:paraId="5C854827" w14:textId="77777777" w:rsidR="002B687B" w:rsidRDefault="00000000">
            <w:pPr>
              <w:widowControl/>
              <w:spacing w:line="276" w:lineRule="auto"/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Przygotowanie do egzaminu/zaliczenia</w:t>
            </w:r>
          </w:p>
        </w:tc>
        <w:tc>
          <w:tcPr>
            <w:tcW w:w="1066" w:type="dxa"/>
            <w:tcBorders>
              <w:bottom w:val="single" w:sz="4" w:space="0" w:color="95B3D7"/>
            </w:tcBorders>
            <w:vAlign w:val="center"/>
          </w:tcPr>
          <w:p w14:paraId="002DE028" w14:textId="08E918E0" w:rsidR="002B687B" w:rsidRDefault="0039037D">
            <w:pPr>
              <w:widowControl/>
              <w:spacing w:line="276" w:lineRule="auto"/>
              <w:ind w:left="36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</w:tr>
      <w:tr w:rsidR="002B687B" w14:paraId="4B69DBA1" w14:textId="77777777">
        <w:trPr>
          <w:trHeight w:val="365"/>
        </w:trPr>
        <w:tc>
          <w:tcPr>
            <w:tcW w:w="8516" w:type="dxa"/>
            <w:gridSpan w:val="2"/>
            <w:shd w:val="clear" w:color="auto" w:fill="DBE5F1"/>
            <w:vAlign w:val="center"/>
          </w:tcPr>
          <w:p w14:paraId="57D41D7B" w14:textId="77777777" w:rsidR="002B687B" w:rsidRDefault="00000000">
            <w:pPr>
              <w:widowControl/>
              <w:spacing w:line="276" w:lineRule="auto"/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Ogółem bilans czasu pracy</w:t>
            </w:r>
          </w:p>
        </w:tc>
        <w:tc>
          <w:tcPr>
            <w:tcW w:w="1066" w:type="dxa"/>
            <w:vAlign w:val="center"/>
          </w:tcPr>
          <w:p w14:paraId="7F7BCCB9" w14:textId="57CCFD7C" w:rsidR="002B687B" w:rsidRDefault="0039037D">
            <w:pPr>
              <w:widowControl/>
              <w:spacing w:line="276" w:lineRule="auto"/>
              <w:ind w:left="36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</w:tr>
      <w:tr w:rsidR="002B687B" w14:paraId="3DCE4343" w14:textId="77777777">
        <w:trPr>
          <w:trHeight w:val="392"/>
        </w:trPr>
        <w:tc>
          <w:tcPr>
            <w:tcW w:w="8516" w:type="dxa"/>
            <w:gridSpan w:val="2"/>
            <w:shd w:val="clear" w:color="auto" w:fill="DBE5F1"/>
            <w:vAlign w:val="center"/>
          </w:tcPr>
          <w:p w14:paraId="371B843C" w14:textId="77777777" w:rsidR="002B687B" w:rsidRDefault="00000000">
            <w:pPr>
              <w:widowControl/>
              <w:spacing w:line="276" w:lineRule="auto"/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Liczba punktów ECTS w zależności od przyjętego przelicznika</w:t>
            </w:r>
          </w:p>
        </w:tc>
        <w:tc>
          <w:tcPr>
            <w:tcW w:w="1066" w:type="dxa"/>
            <w:vAlign w:val="center"/>
          </w:tcPr>
          <w:p w14:paraId="35ACB5FC" w14:textId="2847821E" w:rsidR="002B687B" w:rsidRDefault="0039037D">
            <w:pPr>
              <w:widowControl/>
              <w:spacing w:line="276" w:lineRule="auto"/>
              <w:ind w:left="36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</w:tbl>
    <w:p w14:paraId="2CF73C74" w14:textId="77777777" w:rsidR="002B687B" w:rsidRDefault="002B687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23D70330" w14:textId="77777777" w:rsidR="002B687B" w:rsidRDefault="002B687B"/>
    <w:sectPr w:rsidR="002B687B">
      <w:footerReference w:type="default" r:id="rId9"/>
      <w:headerReference w:type="first" r:id="rId10"/>
      <w:pgSz w:w="11905" w:h="16837"/>
      <w:pgMar w:top="1276" w:right="1134" w:bottom="1134" w:left="1134" w:header="454" w:footer="709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3B1FF5" w14:textId="77777777" w:rsidR="00A63F0E" w:rsidRDefault="00A63F0E">
      <w:r>
        <w:separator/>
      </w:r>
    </w:p>
  </w:endnote>
  <w:endnote w:type="continuationSeparator" w:id="0">
    <w:p w14:paraId="769757DC" w14:textId="77777777" w:rsidR="00A63F0E" w:rsidRDefault="00A63F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" w:fontKey="{A910FCF9-9862-4D8B-ADFA-6A3BFCB8713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293F4A6B-3B5B-42CD-8F19-9EF32EC8EC1A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56B9328F-DE34-4A94-9AFE-8B7FDF0A05CD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4" w:fontKey="{7BDF64E0-2C2C-4219-99D6-0EC1D00BD822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FBF4D374-4763-473B-B6D7-C901803CF01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0B8DE7" w14:textId="77777777" w:rsidR="002B687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B26F2F">
      <w:rPr>
        <w:noProof/>
        <w:color w:val="000000"/>
      </w:rPr>
      <w:t>2</w:t>
    </w:r>
    <w:r>
      <w:rPr>
        <w:color w:val="000000"/>
      </w:rPr>
      <w:fldChar w:fldCharType="end"/>
    </w:r>
  </w:p>
  <w:p w14:paraId="7E4FA570" w14:textId="77777777" w:rsidR="002B687B" w:rsidRDefault="002B687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2673BC" w14:textId="77777777" w:rsidR="00A63F0E" w:rsidRDefault="00A63F0E">
      <w:r>
        <w:separator/>
      </w:r>
    </w:p>
  </w:footnote>
  <w:footnote w:type="continuationSeparator" w:id="0">
    <w:p w14:paraId="78A6ECE0" w14:textId="77777777" w:rsidR="00A63F0E" w:rsidRDefault="00A63F0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1B19C7" w14:textId="77777777" w:rsidR="002B687B" w:rsidRDefault="00000000">
    <w:pPr>
      <w:keepNext/>
      <w:pBdr>
        <w:top w:val="nil"/>
        <w:left w:val="nil"/>
        <w:bottom w:val="nil"/>
        <w:right w:val="nil"/>
        <w:between w:val="nil"/>
      </w:pBdr>
      <w:spacing w:before="240" w:after="120"/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  <w:u w:val="single"/>
      </w:rPr>
      <w:t xml:space="preserve">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84E67AC"/>
    <w:multiLevelType w:val="multilevel"/>
    <w:tmpl w:val="1C205F2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5E954FA9"/>
    <w:multiLevelType w:val="multilevel"/>
    <w:tmpl w:val="C0AE56B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369836995">
    <w:abstractNumId w:val="1"/>
  </w:num>
  <w:num w:numId="2" w16cid:durableId="11870619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687B"/>
    <w:rsid w:val="0012577A"/>
    <w:rsid w:val="001F10A3"/>
    <w:rsid w:val="002B687B"/>
    <w:rsid w:val="0030797E"/>
    <w:rsid w:val="0039037D"/>
    <w:rsid w:val="00390994"/>
    <w:rsid w:val="004E3A0D"/>
    <w:rsid w:val="007674A9"/>
    <w:rsid w:val="009760AD"/>
    <w:rsid w:val="00A63F0E"/>
    <w:rsid w:val="00B26F2F"/>
    <w:rsid w:val="00F373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F33F2A"/>
  <w15:docId w15:val="{9F46A1CC-098F-4582-B318-0D538217E2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jc w:val="center"/>
      <w:outlineLvl w:val="0"/>
    </w:pPr>
    <w:rPr>
      <w:rFonts w:ascii="Verdana" w:eastAsia="Verdana" w:hAnsi="Verdana" w:cs="Verdana"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Nagwek1Znak">
    <w:name w:val="Nagłówek 1 Znak"/>
    <w:basedOn w:val="Domylnaczcionkaakapitu"/>
    <w:rsid w:val="00AD0B69"/>
    <w:rPr>
      <w:rFonts w:ascii="Verdana" w:eastAsia="Times New Roman" w:hAnsi="Verdana" w:cs="Times New Roman"/>
      <w:sz w:val="28"/>
      <w:szCs w:val="28"/>
      <w:lang w:eastAsia="pl-PL"/>
    </w:rPr>
  </w:style>
  <w:style w:type="paragraph" w:styleId="Nagwek">
    <w:name w:val="header"/>
    <w:next w:val="Tekstpodstawowy"/>
    <w:link w:val="NagwekZnak"/>
    <w:semiHidden/>
    <w:rsid w:val="00AD0B69"/>
    <w:pPr>
      <w:keepNext/>
      <w:spacing w:before="240" w:after="120"/>
    </w:pPr>
    <w:rPr>
      <w:rFonts w:ascii="Arial" w:hAnsi="Arial"/>
      <w:sz w:val="28"/>
      <w:szCs w:val="28"/>
      <w:lang w:val="x-none" w:eastAsia="x-none"/>
    </w:rPr>
  </w:style>
  <w:style w:type="character" w:customStyle="1" w:styleId="NagwekZnak">
    <w:name w:val="Nagłówek Znak"/>
    <w:basedOn w:val="Domylnaczcionkaakapitu"/>
    <w:link w:val="Nagwek"/>
    <w:semiHidden/>
    <w:rsid w:val="00AD0B69"/>
    <w:rPr>
      <w:rFonts w:ascii="Arial" w:eastAsia="Times New Roman" w:hAnsi="Arial" w:cs="Times New Roman"/>
      <w:sz w:val="28"/>
      <w:szCs w:val="28"/>
      <w:lang w:val="x-none" w:eastAsia="x-none"/>
    </w:rPr>
  </w:style>
  <w:style w:type="paragraph" w:styleId="Stopka">
    <w:name w:val="footer"/>
    <w:link w:val="StopkaZnak"/>
    <w:semiHidden/>
    <w:rsid w:val="00AD0B6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semiHidden/>
    <w:rsid w:val="00AD0B6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Zawartotabeli">
    <w:name w:val="Zawartość tabeli"/>
    <w:rsid w:val="00AD0B69"/>
    <w:pPr>
      <w:suppressLineNumbers/>
    </w:pPr>
  </w:style>
  <w:style w:type="paragraph" w:customStyle="1" w:styleId="Tekstdymka1">
    <w:name w:val="Tekst dymka1"/>
    <w:rsid w:val="00AD0B69"/>
    <w:rPr>
      <w:rFonts w:ascii="Tahoma" w:hAnsi="Tahoma" w:cs="Tahoma"/>
      <w:sz w:val="16"/>
      <w:szCs w:val="16"/>
    </w:rPr>
  </w:style>
  <w:style w:type="paragraph" w:styleId="HTML-wstpniesformatowany">
    <w:name w:val="HTML Preformatted"/>
    <w:link w:val="HTML-wstpniesformatowanyZnak"/>
    <w:uiPriority w:val="99"/>
    <w:unhideWhenUsed/>
    <w:rsid w:val="00AD0B6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  <w:lang w:val="x-none" w:eastAsia="x-none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rsid w:val="00AD0B69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y2iqfc">
    <w:name w:val="y2iqfc"/>
    <w:basedOn w:val="Domylnaczcionkaakapitu"/>
    <w:rsid w:val="00AD0B69"/>
  </w:style>
  <w:style w:type="paragraph" w:styleId="Tekstpodstawowy">
    <w:name w:val="Body Text"/>
    <w:link w:val="TekstpodstawowyZnak"/>
    <w:uiPriority w:val="99"/>
    <w:semiHidden/>
    <w:unhideWhenUsed/>
    <w:rsid w:val="00AD0B69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AD0B6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55" w:type="dxa"/>
        <w:left w:w="55" w:type="dxa"/>
        <w:bottom w:w="55" w:type="dxa"/>
        <w:right w:w="5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55" w:type="dxa"/>
        <w:left w:w="55" w:type="dxa"/>
        <w:bottom w:w="55" w:type="dxa"/>
        <w:right w:w="5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ipercze">
    <w:name w:val="Hyperlink"/>
    <w:basedOn w:val="Domylnaczcionkaakapitu"/>
    <w:uiPriority w:val="99"/>
    <w:unhideWhenUsed/>
    <w:rsid w:val="0039037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uken.krakow.pl/studia/regulaminy-studiow/regulamin-studiow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E2g+8LBYN03GlGx5YF7Ir/rC7kg==">CgMxLjA4AHIhMW5XbThwbUV1YktWZENMNkFhRnU3cWNmbG82X2o5dTVx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6</Pages>
  <Words>1398</Words>
  <Characters>8394</Characters>
  <Application>Microsoft Office Word</Application>
  <DocSecurity>0</DocSecurity>
  <Lines>69</Lines>
  <Paragraphs>19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TOSHIBA</dc:creator>
  <cp:lastModifiedBy>Mirosław Michalik</cp:lastModifiedBy>
  <cp:revision>6</cp:revision>
  <dcterms:created xsi:type="dcterms:W3CDTF">2024-10-05T12:52:00Z</dcterms:created>
  <dcterms:modified xsi:type="dcterms:W3CDTF">2026-02-24T15:10:00Z</dcterms:modified>
</cp:coreProperties>
</file>